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81" w:rsidRPr="00923C96" w:rsidRDefault="00923C96">
      <w:pPr>
        <w:rPr>
          <w:rFonts w:ascii="Times New Roman" w:hAnsi="Times New Roman" w:cs="Times New Roman"/>
          <w:b/>
          <w:i/>
          <w:sz w:val="24"/>
          <w:szCs w:val="24"/>
          <w:lang w:val="en-US"/>
        </w:rPr>
      </w:pPr>
      <w:proofErr w:type="spellStart"/>
      <w:proofErr w:type="gramStart"/>
      <w:r>
        <w:rPr>
          <w:rFonts w:ascii="Times New Roman" w:hAnsi="Times New Roman" w:cs="Times New Roman"/>
          <w:b/>
          <w:i/>
          <w:sz w:val="24"/>
          <w:szCs w:val="24"/>
          <w:lang w:val="en-US"/>
        </w:rPr>
        <w:t>Hỏi</w:t>
      </w:r>
      <w:proofErr w:type="spellEnd"/>
      <w:r>
        <w:rPr>
          <w:rFonts w:ascii="Times New Roman" w:hAnsi="Times New Roman" w:cs="Times New Roman"/>
          <w:b/>
          <w:i/>
          <w:sz w:val="24"/>
          <w:szCs w:val="24"/>
          <w:lang w:val="en-US"/>
        </w:rPr>
        <w:t xml:space="preserve"> :</w:t>
      </w:r>
      <w:proofErr w:type="gram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vấn</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đề</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ủy</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quyền</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của</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cá</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nhân</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bà</w:t>
      </w:r>
      <w:proofErr w:type="spellEnd"/>
      <w:r w:rsidR="00F60A2D" w:rsidRPr="004D5B81">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Bùi</w:t>
      </w:r>
      <w:proofErr w:type="spellEnd"/>
      <w:r>
        <w:rPr>
          <w:rFonts w:ascii="Times New Roman" w:hAnsi="Times New Roman" w:cs="Times New Roman"/>
          <w:b/>
          <w:i/>
          <w:sz w:val="24"/>
          <w:szCs w:val="24"/>
          <w:lang w:val="en-US"/>
        </w:rPr>
        <w:t xml:space="preserve"> Thị Thu </w:t>
      </w:r>
      <w:proofErr w:type="spellStart"/>
      <w:r w:rsidR="00F60A2D" w:rsidRPr="004D5B81">
        <w:rPr>
          <w:rFonts w:ascii="Times New Roman" w:hAnsi="Times New Roman" w:cs="Times New Roman"/>
          <w:b/>
          <w:i/>
          <w:sz w:val="24"/>
          <w:szCs w:val="24"/>
          <w:lang w:val="en-US"/>
        </w:rPr>
        <w:t>ủy</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quyền</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cho</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c</w:t>
      </w:r>
      <w:r w:rsidR="006F19FB">
        <w:rPr>
          <w:rFonts w:ascii="Times New Roman" w:hAnsi="Times New Roman" w:cs="Times New Roman"/>
          <w:b/>
          <w:i/>
          <w:sz w:val="24"/>
          <w:szCs w:val="24"/>
          <w:lang w:val="en-US"/>
        </w:rPr>
        <w:t>á</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nhân</w:t>
      </w:r>
      <w:proofErr w:type="spellEnd"/>
      <w:r w:rsidR="00F60A2D" w:rsidRPr="004D5B81">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Ông</w:t>
      </w:r>
      <w:proofErr w:type="spellEnd"/>
      <w:r>
        <w:rPr>
          <w:rFonts w:ascii="Times New Roman" w:hAnsi="Times New Roman" w:cs="Times New Roman"/>
          <w:b/>
          <w:i/>
          <w:sz w:val="24"/>
          <w:szCs w:val="24"/>
          <w:lang w:val="en-US"/>
        </w:rPr>
        <w:t xml:space="preserve"> Lê Ngọc </w:t>
      </w:r>
      <w:proofErr w:type="spellStart"/>
      <w:r>
        <w:rPr>
          <w:rFonts w:ascii="Times New Roman" w:hAnsi="Times New Roman" w:cs="Times New Roman"/>
          <w:b/>
          <w:i/>
          <w:sz w:val="24"/>
          <w:szCs w:val="24"/>
          <w:lang w:val="en-US"/>
        </w:rPr>
        <w:t>Đông</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thực</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hiện</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việc</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xác</w:t>
      </w:r>
      <w:proofErr w:type="spellEnd"/>
      <w:r w:rsidR="00F60A2D" w:rsidRPr="004D5B81">
        <w:rPr>
          <w:rFonts w:ascii="Times New Roman" w:hAnsi="Times New Roman" w:cs="Times New Roman"/>
          <w:b/>
          <w:i/>
          <w:sz w:val="24"/>
          <w:szCs w:val="24"/>
          <w:lang w:val="en-US"/>
        </w:rPr>
        <w:t xml:space="preserve"> minh </w:t>
      </w:r>
      <w:proofErr w:type="spellStart"/>
      <w:r w:rsidR="00F60A2D" w:rsidRPr="004D5B81">
        <w:rPr>
          <w:rFonts w:ascii="Times New Roman" w:hAnsi="Times New Roman" w:cs="Times New Roman"/>
          <w:b/>
          <w:i/>
          <w:sz w:val="24"/>
          <w:szCs w:val="24"/>
          <w:lang w:val="en-US"/>
        </w:rPr>
        <w:t>các</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nội</w:t>
      </w:r>
      <w:proofErr w:type="spellEnd"/>
      <w:r w:rsidR="00F60A2D" w:rsidRPr="004D5B81">
        <w:rPr>
          <w:rFonts w:ascii="Times New Roman" w:hAnsi="Times New Roman" w:cs="Times New Roman"/>
          <w:b/>
          <w:i/>
          <w:sz w:val="24"/>
          <w:szCs w:val="24"/>
          <w:lang w:val="en-US"/>
        </w:rPr>
        <w:t xml:space="preserve"> dung </w:t>
      </w:r>
      <w:proofErr w:type="spellStart"/>
      <w:r w:rsidR="00F60A2D" w:rsidRPr="004D5B81">
        <w:rPr>
          <w:rFonts w:ascii="Times New Roman" w:hAnsi="Times New Roman" w:cs="Times New Roman"/>
          <w:b/>
          <w:i/>
          <w:sz w:val="24"/>
          <w:szCs w:val="24"/>
          <w:lang w:val="en-US"/>
        </w:rPr>
        <w:t>liên</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quan</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tại</w:t>
      </w:r>
      <w:proofErr w:type="spellEnd"/>
      <w:r w:rsidR="00F60A2D" w:rsidRPr="004D5B81">
        <w:rPr>
          <w:rFonts w:ascii="Times New Roman" w:hAnsi="Times New Roman" w:cs="Times New Roman"/>
          <w:b/>
          <w:i/>
          <w:sz w:val="24"/>
          <w:szCs w:val="24"/>
          <w:lang w:val="en-US"/>
        </w:rPr>
        <w:t xml:space="preserve"> </w:t>
      </w:r>
      <w:proofErr w:type="spellStart"/>
      <w:r w:rsidR="00F60A2D" w:rsidRPr="004D5B81">
        <w:rPr>
          <w:rFonts w:ascii="Times New Roman" w:hAnsi="Times New Roman" w:cs="Times New Roman"/>
          <w:b/>
          <w:i/>
          <w:sz w:val="24"/>
          <w:szCs w:val="24"/>
          <w:lang w:val="en-US"/>
        </w:rPr>
        <w:t>Việ</w:t>
      </w:r>
      <w:r w:rsidR="004D5B81" w:rsidRPr="004D5B81">
        <w:rPr>
          <w:rFonts w:ascii="Times New Roman" w:hAnsi="Times New Roman" w:cs="Times New Roman"/>
          <w:b/>
          <w:i/>
          <w:sz w:val="24"/>
          <w:szCs w:val="24"/>
          <w:lang w:val="en-US"/>
        </w:rPr>
        <w:t>t</w:t>
      </w:r>
      <w:proofErr w:type="spellEnd"/>
      <w:r w:rsidR="004D5B81" w:rsidRPr="004D5B81">
        <w:rPr>
          <w:rFonts w:ascii="Times New Roman" w:hAnsi="Times New Roman" w:cs="Times New Roman"/>
          <w:b/>
          <w:i/>
          <w:sz w:val="24"/>
          <w:szCs w:val="24"/>
          <w:lang w:val="en-US"/>
        </w:rPr>
        <w:t xml:space="preserve"> Nam</w:t>
      </w:r>
    </w:p>
    <w:p w:rsidR="00F676F8" w:rsidRPr="006F19FB" w:rsidRDefault="00923C96">
      <w:pP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Trả</w:t>
      </w:r>
      <w:proofErr w:type="spellEnd"/>
      <w:r>
        <w:rPr>
          <w:rFonts w:ascii="Times New Roman" w:hAnsi="Times New Roman" w:cs="Times New Roman"/>
          <w:b/>
          <w:sz w:val="24"/>
          <w:szCs w:val="24"/>
          <w:lang w:val="en-US"/>
        </w:rPr>
        <w:t xml:space="preserve"> </w:t>
      </w:r>
      <w:proofErr w:type="spellStart"/>
      <w:proofErr w:type="gramStart"/>
      <w:r>
        <w:rPr>
          <w:rFonts w:ascii="Times New Roman" w:hAnsi="Times New Roman" w:cs="Times New Roman"/>
          <w:b/>
          <w:sz w:val="24"/>
          <w:szCs w:val="24"/>
          <w:lang w:val="en-US"/>
        </w:rPr>
        <w:t>lời</w:t>
      </w:r>
      <w:proofErr w:type="spellEnd"/>
      <w:r>
        <w:rPr>
          <w:rFonts w:ascii="Times New Roman" w:hAnsi="Times New Roman" w:cs="Times New Roman"/>
          <w:b/>
          <w:sz w:val="24"/>
          <w:szCs w:val="24"/>
          <w:lang w:val="en-US"/>
        </w:rPr>
        <w:t xml:space="preserve"> :</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w:t>
      </w:r>
      <w:r w:rsidR="00F60A2D" w:rsidRPr="006F19FB">
        <w:rPr>
          <w:rFonts w:ascii="Times New Roman" w:hAnsi="Times New Roman" w:cs="Times New Roman"/>
          <w:b/>
          <w:sz w:val="24"/>
          <w:szCs w:val="24"/>
          <w:lang w:val="en-US"/>
        </w:rPr>
        <w:t>ơ</w:t>
      </w:r>
      <w:proofErr w:type="spellEnd"/>
      <w:r w:rsidR="00F60A2D" w:rsidRPr="006F19FB">
        <w:rPr>
          <w:rFonts w:ascii="Times New Roman" w:hAnsi="Times New Roman" w:cs="Times New Roman"/>
          <w:b/>
          <w:sz w:val="24"/>
          <w:szCs w:val="24"/>
          <w:lang w:val="en-US"/>
        </w:rPr>
        <w:t xml:space="preserve"> </w:t>
      </w:r>
      <w:proofErr w:type="spellStart"/>
      <w:r w:rsidR="00F60A2D" w:rsidRPr="006F19FB">
        <w:rPr>
          <w:rFonts w:ascii="Times New Roman" w:hAnsi="Times New Roman" w:cs="Times New Roman"/>
          <w:b/>
          <w:sz w:val="24"/>
          <w:szCs w:val="24"/>
          <w:lang w:val="en-US"/>
        </w:rPr>
        <w:t>sở</w:t>
      </w:r>
      <w:proofErr w:type="spellEnd"/>
      <w:r w:rsidR="00F60A2D" w:rsidRPr="006F19FB">
        <w:rPr>
          <w:rFonts w:ascii="Times New Roman" w:hAnsi="Times New Roman" w:cs="Times New Roman"/>
          <w:b/>
          <w:sz w:val="24"/>
          <w:szCs w:val="24"/>
          <w:lang w:val="en-US"/>
        </w:rPr>
        <w:t xml:space="preserve"> </w:t>
      </w:r>
      <w:proofErr w:type="spellStart"/>
      <w:r w:rsidR="00F60A2D" w:rsidRPr="006F19FB">
        <w:rPr>
          <w:rFonts w:ascii="Times New Roman" w:hAnsi="Times New Roman" w:cs="Times New Roman"/>
          <w:b/>
          <w:sz w:val="24"/>
          <w:szCs w:val="24"/>
          <w:lang w:val="en-US"/>
        </w:rPr>
        <w:t>pháp</w:t>
      </w:r>
      <w:proofErr w:type="spellEnd"/>
      <w:r w:rsidR="00F60A2D" w:rsidRPr="006F19FB">
        <w:rPr>
          <w:rFonts w:ascii="Times New Roman" w:hAnsi="Times New Roman" w:cs="Times New Roman"/>
          <w:b/>
          <w:sz w:val="24"/>
          <w:szCs w:val="24"/>
          <w:lang w:val="en-US"/>
        </w:rPr>
        <w:t xml:space="preserve"> </w:t>
      </w:r>
      <w:proofErr w:type="spellStart"/>
      <w:r w:rsidR="00F60A2D" w:rsidRPr="006F19FB">
        <w:rPr>
          <w:rFonts w:ascii="Times New Roman" w:hAnsi="Times New Roman" w:cs="Times New Roman"/>
          <w:b/>
          <w:sz w:val="24"/>
          <w:szCs w:val="24"/>
          <w:lang w:val="en-US"/>
        </w:rPr>
        <w:t>lý</w:t>
      </w:r>
      <w:proofErr w:type="spellEnd"/>
      <w:r w:rsidR="00F60A2D" w:rsidRPr="006F19FB">
        <w:rPr>
          <w:rFonts w:ascii="Times New Roman" w:hAnsi="Times New Roman" w:cs="Times New Roman"/>
          <w:b/>
          <w:sz w:val="24"/>
          <w:szCs w:val="24"/>
          <w:lang w:val="en-US"/>
        </w:rPr>
        <w:t xml:space="preserve"> </w:t>
      </w:r>
      <w:proofErr w:type="spellStart"/>
      <w:r w:rsidR="00F60A2D" w:rsidRPr="006F19FB">
        <w:rPr>
          <w:rFonts w:ascii="Times New Roman" w:hAnsi="Times New Roman" w:cs="Times New Roman"/>
          <w:b/>
          <w:sz w:val="24"/>
          <w:szCs w:val="24"/>
          <w:lang w:val="en-US"/>
        </w:rPr>
        <w:t>và</w:t>
      </w:r>
      <w:proofErr w:type="spellEnd"/>
      <w:r w:rsidR="00F60A2D" w:rsidRPr="006F19FB">
        <w:rPr>
          <w:rFonts w:ascii="Times New Roman" w:hAnsi="Times New Roman" w:cs="Times New Roman"/>
          <w:b/>
          <w:sz w:val="24"/>
          <w:szCs w:val="24"/>
          <w:lang w:val="en-US"/>
        </w:rPr>
        <w:t xml:space="preserve"> </w:t>
      </w:r>
      <w:proofErr w:type="spellStart"/>
      <w:r w:rsidR="00F60A2D" w:rsidRPr="006F19FB">
        <w:rPr>
          <w:rFonts w:ascii="Times New Roman" w:hAnsi="Times New Roman" w:cs="Times New Roman"/>
          <w:b/>
          <w:sz w:val="24"/>
          <w:szCs w:val="24"/>
          <w:lang w:val="en-US"/>
        </w:rPr>
        <w:t>thủ</w:t>
      </w:r>
      <w:proofErr w:type="spellEnd"/>
      <w:r w:rsidR="00F60A2D" w:rsidRPr="006F19FB">
        <w:rPr>
          <w:rFonts w:ascii="Times New Roman" w:hAnsi="Times New Roman" w:cs="Times New Roman"/>
          <w:b/>
          <w:sz w:val="24"/>
          <w:szCs w:val="24"/>
          <w:lang w:val="en-US"/>
        </w:rPr>
        <w:t xml:space="preserve"> </w:t>
      </w:r>
      <w:proofErr w:type="spellStart"/>
      <w:r w:rsidR="00F60A2D" w:rsidRPr="006F19FB">
        <w:rPr>
          <w:rFonts w:ascii="Times New Roman" w:hAnsi="Times New Roman" w:cs="Times New Roman"/>
          <w:b/>
          <w:sz w:val="24"/>
          <w:szCs w:val="24"/>
          <w:lang w:val="en-US"/>
        </w:rPr>
        <w:t>tục</w:t>
      </w:r>
      <w:proofErr w:type="spellEnd"/>
      <w:r w:rsidR="00F60A2D" w:rsidRPr="006F19FB">
        <w:rPr>
          <w:rFonts w:ascii="Times New Roman" w:hAnsi="Times New Roman" w:cs="Times New Roman"/>
          <w:b/>
          <w:sz w:val="24"/>
          <w:szCs w:val="24"/>
          <w:lang w:val="en-US"/>
        </w:rPr>
        <w:t>:</w:t>
      </w:r>
    </w:p>
    <w:p w:rsidR="00F60A2D" w:rsidRPr="004D5B81" w:rsidRDefault="00F60A2D" w:rsidP="00F60A2D">
      <w:pPr>
        <w:rPr>
          <w:rFonts w:ascii="Times New Roman" w:hAnsi="Times New Roman" w:cs="Times New Roman"/>
          <w:b/>
          <w:sz w:val="24"/>
          <w:szCs w:val="24"/>
        </w:rPr>
      </w:pPr>
      <w:r w:rsidRPr="004D5B81">
        <w:rPr>
          <w:rFonts w:ascii="Times New Roman" w:hAnsi="Times New Roman" w:cs="Times New Roman"/>
          <w:b/>
          <w:sz w:val="24"/>
          <w:szCs w:val="24"/>
        </w:rPr>
        <w:t>Về thủ tục chung</w:t>
      </w:r>
    </w:p>
    <w:p w:rsidR="00923C96" w:rsidRDefault="00F60A2D" w:rsidP="00F60A2D">
      <w:pPr>
        <w:rPr>
          <w:rFonts w:ascii="Times New Roman" w:hAnsi="Times New Roman" w:cs="Times New Roman"/>
          <w:sz w:val="24"/>
          <w:szCs w:val="24"/>
          <w:lang w:val="en-US"/>
        </w:rPr>
      </w:pPr>
      <w:r w:rsidRPr="004D5B81">
        <w:rPr>
          <w:rFonts w:ascii="Times New Roman" w:hAnsi="Times New Roman" w:cs="Times New Roman"/>
          <w:b/>
          <w:sz w:val="24"/>
          <w:szCs w:val="24"/>
        </w:rPr>
        <w:t>Công chứng:</w:t>
      </w:r>
      <w:r w:rsidRPr="004D5B81">
        <w:rPr>
          <w:rFonts w:ascii="Times New Roman" w:hAnsi="Times New Roman" w:cs="Times New Roman"/>
          <w:sz w:val="24"/>
          <w:szCs w:val="24"/>
        </w:rPr>
        <w:t xml:space="preserve"> </w:t>
      </w:r>
    </w:p>
    <w:p w:rsidR="00F60A2D" w:rsidRPr="004D5B81" w:rsidRDefault="00F60A2D" w:rsidP="00F60A2D">
      <w:pPr>
        <w:rPr>
          <w:rFonts w:ascii="Times New Roman" w:hAnsi="Times New Roman" w:cs="Times New Roman"/>
          <w:sz w:val="24"/>
          <w:szCs w:val="24"/>
        </w:rPr>
      </w:pPr>
      <w:r w:rsidRPr="004D5B81">
        <w:rPr>
          <w:rFonts w:ascii="Times New Roman" w:hAnsi="Times New Roman" w:cs="Times New Roman"/>
          <w:sz w:val="24"/>
          <w:szCs w:val="24"/>
        </w:rPr>
        <w:t xml:space="preserve">Theo quy định tại </w:t>
      </w:r>
      <w:r w:rsidRPr="004D5B81">
        <w:rPr>
          <w:rFonts w:ascii="Times New Roman" w:hAnsi="Times New Roman" w:cs="Times New Roman"/>
          <w:b/>
          <w:sz w:val="24"/>
          <w:szCs w:val="24"/>
        </w:rPr>
        <w:t>Chương V Luật Công chứng năm 2014</w:t>
      </w:r>
      <w:r w:rsidRPr="004D5B81">
        <w:rPr>
          <w:rFonts w:ascii="Times New Roman" w:hAnsi="Times New Roman" w:cs="Times New Roman"/>
          <w:sz w:val="24"/>
          <w:szCs w:val="24"/>
        </w:rPr>
        <w:t xml:space="preserve">, </w:t>
      </w:r>
      <w:proofErr w:type="spellStart"/>
      <w:r w:rsidR="00923C96">
        <w:rPr>
          <w:rFonts w:ascii="Times New Roman" w:hAnsi="Times New Roman" w:cs="Times New Roman"/>
          <w:sz w:val="24"/>
          <w:szCs w:val="24"/>
          <w:lang w:val="en-US"/>
        </w:rPr>
        <w:t>cá</w:t>
      </w:r>
      <w:proofErr w:type="spellEnd"/>
      <w:r w:rsidR="00923C96">
        <w:rPr>
          <w:rFonts w:ascii="Times New Roman" w:hAnsi="Times New Roman" w:cs="Times New Roman"/>
          <w:sz w:val="24"/>
          <w:szCs w:val="24"/>
          <w:lang w:val="en-US"/>
        </w:rPr>
        <w:t xml:space="preserve"> </w:t>
      </w:r>
      <w:proofErr w:type="spellStart"/>
      <w:r w:rsidR="00923C96">
        <w:rPr>
          <w:rFonts w:ascii="Times New Roman" w:hAnsi="Times New Roman" w:cs="Times New Roman"/>
          <w:sz w:val="24"/>
          <w:szCs w:val="24"/>
          <w:lang w:val="en-US"/>
        </w:rPr>
        <w:t>nhân</w:t>
      </w:r>
      <w:proofErr w:type="spellEnd"/>
      <w:r w:rsidR="00923C96">
        <w:rPr>
          <w:rFonts w:ascii="Times New Roman" w:hAnsi="Times New Roman" w:cs="Times New Roman"/>
          <w:sz w:val="24"/>
          <w:szCs w:val="24"/>
          <w:lang w:val="en-US"/>
        </w:rPr>
        <w:t xml:space="preserve"> </w:t>
      </w:r>
      <w:proofErr w:type="spellStart"/>
      <w:r w:rsidR="00923C96">
        <w:rPr>
          <w:rFonts w:ascii="Times New Roman" w:hAnsi="Times New Roman" w:cs="Times New Roman"/>
          <w:sz w:val="24"/>
          <w:szCs w:val="24"/>
          <w:lang w:val="en-US"/>
        </w:rPr>
        <w:t>Bà</w:t>
      </w:r>
      <w:proofErr w:type="spellEnd"/>
      <w:r w:rsidR="00923C96">
        <w:rPr>
          <w:rFonts w:ascii="Times New Roman" w:hAnsi="Times New Roman" w:cs="Times New Roman"/>
          <w:sz w:val="24"/>
          <w:szCs w:val="24"/>
          <w:lang w:val="en-US"/>
        </w:rPr>
        <w:t xml:space="preserve"> </w:t>
      </w:r>
      <w:proofErr w:type="spellStart"/>
      <w:r w:rsidR="00923C96">
        <w:rPr>
          <w:rFonts w:ascii="Times New Roman" w:hAnsi="Times New Roman" w:cs="Times New Roman"/>
          <w:sz w:val="24"/>
          <w:szCs w:val="24"/>
          <w:lang w:val="en-US"/>
        </w:rPr>
        <w:t>Bùi</w:t>
      </w:r>
      <w:proofErr w:type="spellEnd"/>
      <w:r w:rsidR="00923C96">
        <w:rPr>
          <w:rFonts w:ascii="Times New Roman" w:hAnsi="Times New Roman" w:cs="Times New Roman"/>
          <w:sz w:val="24"/>
          <w:szCs w:val="24"/>
          <w:lang w:val="en-US"/>
        </w:rPr>
        <w:t xml:space="preserve"> Thị Thu</w:t>
      </w:r>
      <w:r w:rsidRPr="004D5B81">
        <w:rPr>
          <w:rFonts w:ascii="Times New Roman" w:hAnsi="Times New Roman" w:cs="Times New Roman"/>
          <w:sz w:val="24"/>
          <w:szCs w:val="24"/>
        </w:rPr>
        <w:t xml:space="preserve"> cần chuẩn bị các giấy tờ sau:</w:t>
      </w:r>
    </w:p>
    <w:p w:rsidR="00F60A2D" w:rsidRPr="004D5B81" w:rsidRDefault="00F60A2D" w:rsidP="00F60A2D">
      <w:pPr>
        <w:rPr>
          <w:rFonts w:ascii="Times New Roman" w:hAnsi="Times New Roman" w:cs="Times New Roman"/>
          <w:sz w:val="24"/>
          <w:szCs w:val="24"/>
        </w:rPr>
      </w:pPr>
      <w:r w:rsidRPr="004D5B81">
        <w:rPr>
          <w:rFonts w:ascii="Times New Roman" w:hAnsi="Times New Roman" w:cs="Times New Roman"/>
          <w:sz w:val="24"/>
          <w:szCs w:val="24"/>
        </w:rPr>
        <w:t>-  Phiếu yêu cầu công chứng, trong đó có thông tin về họ tên, địa chỉ người yêu cầu công chứng, nội dung cần công chứng, danh mục giấy tờ gửi kèm theo; tên tổ chức hành nghề công chứng, họ tên người tiếp nhận hồ sơ yêu cầu công chứng, thời điểm tiếp nhận hồ sơ;</w:t>
      </w:r>
    </w:p>
    <w:p w:rsidR="00F60A2D" w:rsidRPr="004D5B81" w:rsidRDefault="00F60A2D" w:rsidP="00F60A2D">
      <w:pPr>
        <w:rPr>
          <w:rFonts w:ascii="Times New Roman" w:hAnsi="Times New Roman" w:cs="Times New Roman"/>
          <w:sz w:val="24"/>
          <w:szCs w:val="24"/>
        </w:rPr>
      </w:pPr>
      <w:r w:rsidRPr="004D5B81">
        <w:rPr>
          <w:rFonts w:ascii="Times New Roman" w:hAnsi="Times New Roman" w:cs="Times New Roman"/>
          <w:sz w:val="24"/>
          <w:szCs w:val="24"/>
        </w:rPr>
        <w:t>-  Dự thảo hợp đồng ủy quyền, giấy ủy quyền;</w:t>
      </w:r>
    </w:p>
    <w:p w:rsidR="00F60A2D" w:rsidRPr="004D5B81" w:rsidRDefault="00F60A2D" w:rsidP="00F60A2D">
      <w:pPr>
        <w:rPr>
          <w:rFonts w:ascii="Times New Roman" w:hAnsi="Times New Roman" w:cs="Times New Roman"/>
          <w:sz w:val="24"/>
          <w:szCs w:val="24"/>
        </w:rPr>
      </w:pPr>
      <w:r w:rsidRPr="004D5B81">
        <w:rPr>
          <w:rFonts w:ascii="Times New Roman" w:hAnsi="Times New Roman" w:cs="Times New Roman"/>
          <w:sz w:val="24"/>
          <w:szCs w:val="24"/>
        </w:rPr>
        <w:t xml:space="preserve">- </w:t>
      </w:r>
      <w:r w:rsidR="00923C96">
        <w:rPr>
          <w:rFonts w:ascii="Times New Roman" w:hAnsi="Times New Roman" w:cs="Times New Roman"/>
          <w:sz w:val="24"/>
          <w:szCs w:val="24"/>
          <w:lang w:val="en-US"/>
        </w:rPr>
        <w:t xml:space="preserve"> </w:t>
      </w:r>
      <w:r w:rsidRPr="004D5B81">
        <w:rPr>
          <w:rFonts w:ascii="Times New Roman" w:hAnsi="Times New Roman" w:cs="Times New Roman"/>
          <w:sz w:val="24"/>
          <w:szCs w:val="24"/>
        </w:rPr>
        <w:t>Bản sao giấy tờ tùy thân của người yêu cầu công chứng;</w:t>
      </w:r>
    </w:p>
    <w:p w:rsidR="00F60A2D" w:rsidRPr="004D5B81" w:rsidRDefault="00F60A2D" w:rsidP="00F60A2D">
      <w:pPr>
        <w:rPr>
          <w:rFonts w:ascii="Times New Roman" w:hAnsi="Times New Roman" w:cs="Times New Roman"/>
          <w:sz w:val="24"/>
          <w:szCs w:val="24"/>
        </w:rPr>
      </w:pPr>
      <w:r w:rsidRPr="004D5B81">
        <w:rPr>
          <w:rFonts w:ascii="Times New Roman" w:hAnsi="Times New Roman" w:cs="Times New Roman"/>
          <w:sz w:val="24"/>
          <w:szCs w:val="24"/>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w:t>
      </w:r>
    </w:p>
    <w:p w:rsidR="00F60A2D" w:rsidRPr="004D5B81" w:rsidRDefault="00F60A2D" w:rsidP="00F60A2D">
      <w:pPr>
        <w:rPr>
          <w:rFonts w:ascii="Times New Roman" w:hAnsi="Times New Roman" w:cs="Times New Roman"/>
          <w:sz w:val="24"/>
          <w:szCs w:val="24"/>
        </w:rPr>
      </w:pPr>
      <w:r w:rsidRPr="004D5B81">
        <w:rPr>
          <w:rFonts w:ascii="Times New Roman" w:hAnsi="Times New Roman" w:cs="Times New Roman"/>
          <w:sz w:val="24"/>
          <w:szCs w:val="24"/>
        </w:rPr>
        <w:t>-  Bản sao giấy tờ khác có liên quan đến hợp đồng, giao dịch mà pháp luật quy định phải có.</w:t>
      </w:r>
    </w:p>
    <w:p w:rsidR="00F60A2D" w:rsidRPr="004D5B81" w:rsidRDefault="00F60A2D" w:rsidP="00F60A2D">
      <w:pPr>
        <w:rPr>
          <w:rFonts w:ascii="Times New Roman" w:hAnsi="Times New Roman" w:cs="Times New Roman"/>
          <w:b/>
          <w:sz w:val="24"/>
          <w:szCs w:val="24"/>
        </w:rPr>
      </w:pPr>
    </w:p>
    <w:p w:rsidR="00923C96" w:rsidRDefault="00F60A2D" w:rsidP="00F60A2D">
      <w:pPr>
        <w:rPr>
          <w:rFonts w:ascii="Times New Roman" w:hAnsi="Times New Roman" w:cs="Times New Roman"/>
          <w:b/>
          <w:sz w:val="24"/>
          <w:szCs w:val="24"/>
          <w:lang w:val="en-US"/>
        </w:rPr>
      </w:pPr>
      <w:r w:rsidRPr="004D5B81">
        <w:rPr>
          <w:rFonts w:ascii="Times New Roman" w:hAnsi="Times New Roman" w:cs="Times New Roman"/>
          <w:b/>
          <w:sz w:val="24"/>
          <w:szCs w:val="24"/>
        </w:rPr>
        <w:t>Chứng thực:</w:t>
      </w:r>
    </w:p>
    <w:p w:rsidR="00F60A2D" w:rsidRPr="004D5B81" w:rsidRDefault="00923C96" w:rsidP="00F60A2D">
      <w:pPr>
        <w:rPr>
          <w:rFonts w:ascii="Times New Roman" w:hAnsi="Times New Roman" w:cs="Times New Roman"/>
          <w:sz w:val="24"/>
          <w:szCs w:val="24"/>
        </w:rPr>
      </w:pPr>
      <w:r w:rsidRPr="004D5B81">
        <w:rPr>
          <w:rFonts w:ascii="Times New Roman" w:hAnsi="Times New Roman" w:cs="Times New Roman"/>
          <w:sz w:val="24"/>
          <w:szCs w:val="24"/>
        </w:rPr>
        <w:t xml:space="preserve">Theo quy định tại </w:t>
      </w:r>
      <w:r w:rsidR="00F60A2D" w:rsidRPr="004D5B81">
        <w:rPr>
          <w:rFonts w:ascii="Times New Roman" w:hAnsi="Times New Roman" w:cs="Times New Roman"/>
          <w:sz w:val="24"/>
          <w:szCs w:val="24"/>
        </w:rPr>
        <w:t xml:space="preserve"> </w:t>
      </w:r>
      <w:r w:rsidR="00F60A2D" w:rsidRPr="004D5B81">
        <w:rPr>
          <w:rFonts w:ascii="Times New Roman" w:hAnsi="Times New Roman" w:cs="Times New Roman"/>
          <w:b/>
          <w:sz w:val="24"/>
          <w:szCs w:val="24"/>
        </w:rPr>
        <w:t>Điểm d khoản 4 Điều 24 Nghị định 23/2015/NĐ-CP</w:t>
      </w:r>
      <w:r w:rsidR="00F60A2D" w:rsidRPr="004D5B81">
        <w:rPr>
          <w:rFonts w:ascii="Times New Roman" w:hAnsi="Times New Roman" w:cs="Times New Roman"/>
          <w:sz w:val="24"/>
          <w:szCs w:val="24"/>
        </w:rPr>
        <w:t xml:space="preserve"> quy định về thủ tục chứng thực như sau:</w:t>
      </w:r>
    </w:p>
    <w:p w:rsidR="00F60A2D" w:rsidRPr="004D5B81" w:rsidRDefault="00F60A2D" w:rsidP="00F60A2D">
      <w:pPr>
        <w:rPr>
          <w:rFonts w:ascii="Times New Roman" w:hAnsi="Times New Roman" w:cs="Times New Roman"/>
          <w:i/>
          <w:sz w:val="24"/>
          <w:szCs w:val="24"/>
        </w:rPr>
      </w:pPr>
      <w:r w:rsidRPr="004D5B81">
        <w:rPr>
          <w:rFonts w:ascii="Times New Roman" w:hAnsi="Times New Roman" w:cs="Times New Roman"/>
          <w:i/>
          <w:sz w:val="24"/>
          <w:szCs w:val="24"/>
        </w:rPr>
        <w:t>“Điều 24. Thủ tục chứng thực chữ ký</w:t>
      </w:r>
    </w:p>
    <w:p w:rsidR="00F60A2D" w:rsidRPr="004D5B81" w:rsidRDefault="00F60A2D" w:rsidP="00F60A2D">
      <w:pPr>
        <w:rPr>
          <w:rFonts w:ascii="Times New Roman" w:hAnsi="Times New Roman" w:cs="Times New Roman"/>
          <w:i/>
          <w:sz w:val="24"/>
          <w:szCs w:val="24"/>
        </w:rPr>
      </w:pPr>
      <w:r w:rsidRPr="004D5B81">
        <w:rPr>
          <w:rFonts w:ascii="Times New Roman" w:hAnsi="Times New Roman" w:cs="Times New Roman"/>
          <w:i/>
          <w:sz w:val="24"/>
          <w:szCs w:val="24"/>
        </w:rPr>
        <w:t>4. Thủ tục chứng thực chữ ký quy định tại Khoản 1, 2 và 3 Điều này cũng được áp dụng đối với các trường hợp sau đây:</w:t>
      </w:r>
    </w:p>
    <w:p w:rsidR="00F60A2D" w:rsidRPr="004D5B81" w:rsidRDefault="00F60A2D" w:rsidP="00F60A2D">
      <w:pPr>
        <w:rPr>
          <w:rFonts w:ascii="Times New Roman" w:hAnsi="Times New Roman" w:cs="Times New Roman"/>
          <w:i/>
          <w:sz w:val="24"/>
          <w:szCs w:val="24"/>
        </w:rPr>
      </w:pPr>
      <w:r w:rsidRPr="004D5B81">
        <w:rPr>
          <w:rFonts w:ascii="Times New Roman" w:hAnsi="Times New Roman" w:cs="Times New Roman"/>
          <w:i/>
          <w:sz w:val="24"/>
          <w:szCs w:val="24"/>
        </w:rPr>
        <w:t>d) Chứng thực chữ ký trong Giấy ủy quyền đối với trường hợp ủy quyền không có thù lao, không có nghĩa vụ bồi thường của bên được ủy quyền và không liên quan đến việc chuyển quyền sở hữu tài sản, quyền sử dụng bất động sản.”</w:t>
      </w:r>
    </w:p>
    <w:p w:rsidR="00F60A2D" w:rsidRPr="004D5B81" w:rsidRDefault="00923C96" w:rsidP="00F60A2D">
      <w:pPr>
        <w:shd w:val="clear" w:color="auto" w:fill="FFFFFF"/>
        <w:spacing w:after="375" w:line="240" w:lineRule="auto"/>
        <w:jc w:val="both"/>
        <w:rPr>
          <w:rFonts w:ascii="Times New Roman" w:eastAsia="Times New Roman" w:hAnsi="Times New Roman" w:cs="Times New Roman"/>
          <w:b/>
          <w:color w:val="0A0A0A"/>
          <w:sz w:val="24"/>
          <w:szCs w:val="24"/>
          <w:lang w:val="en-US" w:eastAsia="vi-VN"/>
        </w:rPr>
      </w:pPr>
      <w:r w:rsidRPr="004D5B81">
        <w:rPr>
          <w:rFonts w:ascii="Times New Roman" w:hAnsi="Times New Roman" w:cs="Times New Roman"/>
          <w:sz w:val="24"/>
          <w:szCs w:val="24"/>
        </w:rPr>
        <w:t xml:space="preserve">Theo quy định tại  </w:t>
      </w:r>
      <w:r w:rsidR="00F60A2D" w:rsidRPr="00F60A2D">
        <w:rPr>
          <w:rFonts w:ascii="Times New Roman" w:eastAsia="Times New Roman" w:hAnsi="Times New Roman" w:cs="Times New Roman"/>
          <w:b/>
          <w:color w:val="0A0A0A"/>
          <w:sz w:val="24"/>
          <w:szCs w:val="24"/>
          <w:lang w:eastAsia="vi-VN"/>
        </w:rPr>
        <w:t xml:space="preserve">khoản 2 điều 55 Luật công chứng 2014 quy định: </w:t>
      </w:r>
    </w:p>
    <w:p w:rsidR="00F60A2D" w:rsidRDefault="00F60A2D" w:rsidP="00F60A2D">
      <w:pPr>
        <w:shd w:val="clear" w:color="auto" w:fill="FFFFFF"/>
        <w:spacing w:after="375" w:line="240" w:lineRule="auto"/>
        <w:jc w:val="both"/>
        <w:rPr>
          <w:rFonts w:ascii="Times New Roman" w:eastAsia="Times New Roman" w:hAnsi="Times New Roman" w:cs="Times New Roman"/>
          <w:color w:val="0A0A0A"/>
          <w:sz w:val="24"/>
          <w:szCs w:val="24"/>
          <w:lang w:val="en-US" w:eastAsia="vi-VN"/>
        </w:rPr>
      </w:pPr>
      <w:r w:rsidRPr="00F60A2D">
        <w:rPr>
          <w:rFonts w:ascii="Times New Roman" w:eastAsia="Times New Roman" w:hAnsi="Times New Roman" w:cs="Times New Roman"/>
          <w:color w:val="0A0A0A"/>
          <w:sz w:val="24"/>
          <w:szCs w:val="24"/>
          <w:lang w:eastAsia="vi-VN"/>
        </w:rPr>
        <w:t>“</w:t>
      </w:r>
      <w:r w:rsidRPr="004D5B81">
        <w:rPr>
          <w:rFonts w:ascii="Times New Roman" w:eastAsia="Times New Roman" w:hAnsi="Times New Roman" w:cs="Times New Roman"/>
          <w:i/>
          <w:iCs/>
          <w:color w:val="0A0A0A"/>
          <w:sz w:val="24"/>
          <w:szCs w:val="24"/>
          <w:lang w:eastAsia="vi-VN"/>
        </w:rPr>
        <w:t>Trong trường hợp bên ủy quyền và bên được ủy quyền không thể cùng đến một tổ chức hành nghề công chứng thì bên ủy quyền yêu cầu tổ chức hành nghề công chứng nơi họ cư trú công chứng hợp đồng ủy quyền; bên được ủy quyền yêu cầu tổ chức hành nghề công chứng nơi họ cư trú công chứng tiếp vào bản gốc hợp đồng ủy quyền này, hoàn tất thủ tục công chứng hợp đồng ủy quyền</w:t>
      </w:r>
      <w:r w:rsidRPr="00F60A2D">
        <w:rPr>
          <w:rFonts w:ascii="Times New Roman" w:eastAsia="Times New Roman" w:hAnsi="Times New Roman" w:cs="Times New Roman"/>
          <w:color w:val="0A0A0A"/>
          <w:sz w:val="24"/>
          <w:szCs w:val="24"/>
          <w:lang w:eastAsia="vi-VN"/>
        </w:rPr>
        <w:t>“</w:t>
      </w:r>
    </w:p>
    <w:p w:rsidR="00923C96" w:rsidRDefault="00923C96" w:rsidP="00F60A2D">
      <w:pPr>
        <w:shd w:val="clear" w:color="auto" w:fill="FFFFFF"/>
        <w:spacing w:after="375" w:line="240" w:lineRule="auto"/>
        <w:jc w:val="both"/>
        <w:rPr>
          <w:rFonts w:ascii="Times New Roman" w:eastAsia="Times New Roman" w:hAnsi="Times New Roman" w:cs="Times New Roman"/>
          <w:color w:val="0A0A0A"/>
          <w:sz w:val="24"/>
          <w:szCs w:val="24"/>
          <w:lang w:val="en-US" w:eastAsia="vi-VN"/>
        </w:rPr>
      </w:pPr>
    </w:p>
    <w:p w:rsidR="00923C96" w:rsidRPr="00923C96" w:rsidRDefault="00923C96" w:rsidP="00F60A2D">
      <w:pPr>
        <w:shd w:val="clear" w:color="auto" w:fill="FFFFFF"/>
        <w:spacing w:after="375" w:line="240" w:lineRule="auto"/>
        <w:jc w:val="both"/>
        <w:rPr>
          <w:rFonts w:ascii="Times New Roman" w:eastAsia="Times New Roman" w:hAnsi="Times New Roman" w:cs="Times New Roman"/>
          <w:b/>
          <w:color w:val="0A0A0A"/>
          <w:sz w:val="24"/>
          <w:szCs w:val="24"/>
          <w:lang w:val="en-US" w:eastAsia="vi-VN"/>
        </w:rPr>
      </w:pPr>
      <w:proofErr w:type="spellStart"/>
      <w:r w:rsidRPr="00923C96">
        <w:rPr>
          <w:rFonts w:ascii="Times New Roman" w:eastAsia="Times New Roman" w:hAnsi="Times New Roman" w:cs="Times New Roman"/>
          <w:b/>
          <w:color w:val="0A0A0A"/>
          <w:sz w:val="24"/>
          <w:szCs w:val="24"/>
          <w:lang w:val="en-US" w:eastAsia="vi-VN"/>
        </w:rPr>
        <w:t>Như</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vậy</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Bà</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Bùi</w:t>
      </w:r>
      <w:proofErr w:type="spellEnd"/>
      <w:r w:rsidRPr="00923C96">
        <w:rPr>
          <w:rFonts w:ascii="Times New Roman" w:eastAsia="Times New Roman" w:hAnsi="Times New Roman" w:cs="Times New Roman"/>
          <w:b/>
          <w:color w:val="0A0A0A"/>
          <w:sz w:val="24"/>
          <w:szCs w:val="24"/>
          <w:lang w:val="en-US" w:eastAsia="vi-VN"/>
        </w:rPr>
        <w:t xml:space="preserve"> Thị Thu </w:t>
      </w:r>
      <w:proofErr w:type="spellStart"/>
      <w:r w:rsidRPr="00923C96">
        <w:rPr>
          <w:rFonts w:ascii="Times New Roman" w:eastAsia="Times New Roman" w:hAnsi="Times New Roman" w:cs="Times New Roman"/>
          <w:b/>
          <w:color w:val="0A0A0A"/>
          <w:sz w:val="24"/>
          <w:szCs w:val="24"/>
          <w:lang w:val="en-US" w:eastAsia="vi-VN"/>
        </w:rPr>
        <w:t>và</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Ông</w:t>
      </w:r>
      <w:proofErr w:type="spellEnd"/>
      <w:r w:rsidRPr="00923C96">
        <w:rPr>
          <w:rFonts w:ascii="Times New Roman" w:eastAsia="Times New Roman" w:hAnsi="Times New Roman" w:cs="Times New Roman"/>
          <w:b/>
          <w:color w:val="0A0A0A"/>
          <w:sz w:val="24"/>
          <w:szCs w:val="24"/>
          <w:lang w:val="en-US" w:eastAsia="vi-VN"/>
        </w:rPr>
        <w:t xml:space="preserve"> Lê Ngọc </w:t>
      </w:r>
      <w:proofErr w:type="spellStart"/>
      <w:r w:rsidRPr="00923C96">
        <w:rPr>
          <w:rFonts w:ascii="Times New Roman" w:eastAsia="Times New Roman" w:hAnsi="Times New Roman" w:cs="Times New Roman"/>
          <w:b/>
          <w:color w:val="0A0A0A"/>
          <w:sz w:val="24"/>
          <w:szCs w:val="24"/>
          <w:lang w:val="en-US" w:eastAsia="vi-VN"/>
        </w:rPr>
        <w:t>Đông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không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cùng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đến</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một</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tổ</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chức</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hành</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nghề</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thì</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Bà</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Bùi</w:t>
      </w:r>
      <w:proofErr w:type="spellEnd"/>
      <w:r w:rsidRPr="00923C96">
        <w:rPr>
          <w:rFonts w:ascii="Times New Roman" w:eastAsia="Times New Roman" w:hAnsi="Times New Roman" w:cs="Times New Roman"/>
          <w:b/>
          <w:color w:val="0A0A0A"/>
          <w:sz w:val="24"/>
          <w:szCs w:val="24"/>
          <w:lang w:val="en-US" w:eastAsia="vi-VN"/>
        </w:rPr>
        <w:t xml:space="preserve"> Thị Thu </w:t>
      </w:r>
      <w:proofErr w:type="spellStart"/>
      <w:r w:rsidRPr="00923C96">
        <w:rPr>
          <w:rFonts w:ascii="Times New Roman" w:eastAsia="Times New Roman" w:hAnsi="Times New Roman" w:cs="Times New Roman"/>
          <w:b/>
          <w:color w:val="0A0A0A"/>
          <w:sz w:val="24"/>
          <w:szCs w:val="24"/>
          <w:lang w:val="en-US" w:eastAsia="vi-VN"/>
        </w:rPr>
        <w:t>có</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quyền</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yêu</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cầu</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tổ</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chức</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hành</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nghề</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nơi</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bà</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Bùi</w:t>
      </w:r>
      <w:proofErr w:type="spellEnd"/>
      <w:r w:rsidRPr="00923C96">
        <w:rPr>
          <w:rFonts w:ascii="Times New Roman" w:eastAsia="Times New Roman" w:hAnsi="Times New Roman" w:cs="Times New Roman"/>
          <w:b/>
          <w:color w:val="0A0A0A"/>
          <w:sz w:val="24"/>
          <w:szCs w:val="24"/>
          <w:lang w:val="en-US" w:eastAsia="vi-VN"/>
        </w:rPr>
        <w:t xml:space="preserve"> Thị Thu </w:t>
      </w:r>
      <w:proofErr w:type="spellStart"/>
      <w:r w:rsidRPr="00923C96">
        <w:rPr>
          <w:rFonts w:ascii="Times New Roman" w:eastAsia="Times New Roman" w:hAnsi="Times New Roman" w:cs="Times New Roman"/>
          <w:b/>
          <w:color w:val="0A0A0A"/>
          <w:sz w:val="24"/>
          <w:szCs w:val="24"/>
          <w:lang w:val="en-US" w:eastAsia="vi-VN"/>
        </w:rPr>
        <w:t>cư</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trú</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Hợp</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đồng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ủy</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quyền</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Ông</w:t>
      </w:r>
      <w:proofErr w:type="spellEnd"/>
      <w:r w:rsidRPr="00923C96">
        <w:rPr>
          <w:rFonts w:ascii="Times New Roman" w:eastAsia="Times New Roman" w:hAnsi="Times New Roman" w:cs="Times New Roman"/>
          <w:b/>
          <w:color w:val="0A0A0A"/>
          <w:sz w:val="24"/>
          <w:szCs w:val="24"/>
          <w:lang w:val="en-US" w:eastAsia="vi-VN"/>
        </w:rPr>
        <w:t xml:space="preserve"> Lê Ngọc </w:t>
      </w:r>
      <w:proofErr w:type="spellStart"/>
      <w:r w:rsidRPr="00923C96">
        <w:rPr>
          <w:rFonts w:ascii="Times New Roman" w:eastAsia="Times New Roman" w:hAnsi="Times New Roman" w:cs="Times New Roman"/>
          <w:b/>
          <w:color w:val="0A0A0A"/>
          <w:sz w:val="24"/>
          <w:szCs w:val="24"/>
          <w:lang w:val="en-US" w:eastAsia="vi-VN"/>
        </w:rPr>
        <w:t>Đông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yêu</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cầu</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tổ</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chức</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hành</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nghề</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nơi</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Ông</w:t>
      </w:r>
      <w:proofErr w:type="spellEnd"/>
      <w:r w:rsidRPr="00923C96">
        <w:rPr>
          <w:rFonts w:ascii="Times New Roman" w:eastAsia="Times New Roman" w:hAnsi="Times New Roman" w:cs="Times New Roman"/>
          <w:b/>
          <w:color w:val="0A0A0A"/>
          <w:sz w:val="24"/>
          <w:szCs w:val="24"/>
          <w:lang w:val="en-US" w:eastAsia="vi-VN"/>
        </w:rPr>
        <w:t xml:space="preserve"> Lê Ngọc </w:t>
      </w:r>
      <w:proofErr w:type="spellStart"/>
      <w:r w:rsidRPr="00923C96">
        <w:rPr>
          <w:rFonts w:ascii="Times New Roman" w:eastAsia="Times New Roman" w:hAnsi="Times New Roman" w:cs="Times New Roman"/>
          <w:b/>
          <w:color w:val="0A0A0A"/>
          <w:sz w:val="24"/>
          <w:szCs w:val="24"/>
          <w:lang w:val="en-US" w:eastAsia="vi-VN"/>
        </w:rPr>
        <w:t>Đông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cư</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trú</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tiếp</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vào</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bản</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gốc</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Hợp</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đồng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ủy</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quyền</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này</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hoàn</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tất</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thủ</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tục</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công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chứng</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ủy</w:t>
      </w:r>
      <w:proofErr w:type="spellEnd"/>
      <w:r w:rsidRPr="00923C96">
        <w:rPr>
          <w:rFonts w:ascii="Times New Roman" w:eastAsia="Times New Roman" w:hAnsi="Times New Roman" w:cs="Times New Roman"/>
          <w:b/>
          <w:color w:val="0A0A0A"/>
          <w:sz w:val="24"/>
          <w:szCs w:val="24"/>
          <w:lang w:val="en-US" w:eastAsia="vi-VN"/>
        </w:rPr>
        <w:t xml:space="preserve"> </w:t>
      </w:r>
      <w:proofErr w:type="spellStart"/>
      <w:r w:rsidRPr="00923C96">
        <w:rPr>
          <w:rFonts w:ascii="Times New Roman" w:eastAsia="Times New Roman" w:hAnsi="Times New Roman" w:cs="Times New Roman"/>
          <w:b/>
          <w:color w:val="0A0A0A"/>
          <w:sz w:val="24"/>
          <w:szCs w:val="24"/>
          <w:lang w:val="en-US" w:eastAsia="vi-VN"/>
        </w:rPr>
        <w:t>quyền</w:t>
      </w:r>
      <w:proofErr w:type="spellEnd"/>
      <w:r w:rsidRPr="00923C96">
        <w:rPr>
          <w:rFonts w:ascii="Times New Roman" w:eastAsia="Times New Roman" w:hAnsi="Times New Roman" w:cs="Times New Roman"/>
          <w:b/>
          <w:color w:val="0A0A0A"/>
          <w:sz w:val="24"/>
          <w:szCs w:val="24"/>
          <w:lang w:val="en-US" w:eastAsia="vi-VN"/>
        </w:rPr>
        <w:t>.</w:t>
      </w:r>
    </w:p>
    <w:p w:rsidR="00F60A2D" w:rsidRPr="00923C96" w:rsidRDefault="00F60A2D" w:rsidP="00F60A2D">
      <w:pPr>
        <w:shd w:val="clear" w:color="auto" w:fill="FFFFFF"/>
        <w:spacing w:after="375" w:line="240" w:lineRule="auto"/>
        <w:jc w:val="both"/>
        <w:rPr>
          <w:rFonts w:ascii="Times New Roman" w:eastAsia="Times New Roman" w:hAnsi="Times New Roman" w:cs="Times New Roman"/>
          <w:b/>
          <w:color w:val="0A0A0A"/>
          <w:sz w:val="24"/>
          <w:szCs w:val="24"/>
          <w:lang w:val="en-US" w:eastAsia="vi-VN"/>
        </w:rPr>
      </w:pPr>
      <w:r w:rsidRPr="00923C96">
        <w:rPr>
          <w:rFonts w:ascii="Times New Roman" w:eastAsia="Times New Roman" w:hAnsi="Times New Roman" w:cs="Times New Roman"/>
          <w:b/>
          <w:color w:val="0A0A0A"/>
          <w:sz w:val="24"/>
          <w:szCs w:val="24"/>
          <w:lang w:eastAsia="vi-VN"/>
        </w:rPr>
        <w:t xml:space="preserve">Đối với trường hợp người có quốc tịch nước ngoài uỷ quyền cho người có quốc tịch Việt Nam </w:t>
      </w:r>
      <w:proofErr w:type="spellStart"/>
      <w:r w:rsidR="00923C96" w:rsidRPr="00923C96">
        <w:rPr>
          <w:rFonts w:ascii="Times New Roman" w:eastAsia="Times New Roman" w:hAnsi="Times New Roman" w:cs="Times New Roman"/>
          <w:b/>
          <w:color w:val="0A0A0A"/>
          <w:sz w:val="24"/>
          <w:szCs w:val="24"/>
          <w:lang w:val="en-US" w:eastAsia="vi-VN"/>
        </w:rPr>
        <w:t>thì</w:t>
      </w:r>
      <w:proofErr w:type="spellEnd"/>
      <w:r w:rsidR="00923C96" w:rsidRPr="00923C96">
        <w:rPr>
          <w:rFonts w:ascii="Times New Roman" w:eastAsia="Times New Roman" w:hAnsi="Times New Roman" w:cs="Times New Roman"/>
          <w:b/>
          <w:color w:val="0A0A0A"/>
          <w:sz w:val="24"/>
          <w:szCs w:val="24"/>
          <w:lang w:val="en-US" w:eastAsia="vi-VN"/>
        </w:rPr>
        <w:t xml:space="preserve"> </w:t>
      </w:r>
      <w:proofErr w:type="spellStart"/>
      <w:r w:rsidR="00923C96" w:rsidRPr="00923C96">
        <w:rPr>
          <w:rFonts w:ascii="Times New Roman" w:eastAsia="Times New Roman" w:hAnsi="Times New Roman" w:cs="Times New Roman"/>
          <w:b/>
          <w:color w:val="0A0A0A"/>
          <w:sz w:val="24"/>
          <w:szCs w:val="24"/>
          <w:lang w:val="en-US" w:eastAsia="vi-VN"/>
        </w:rPr>
        <w:t>Bà</w:t>
      </w:r>
      <w:proofErr w:type="spellEnd"/>
      <w:r w:rsidR="00923C96" w:rsidRPr="00923C96">
        <w:rPr>
          <w:rFonts w:ascii="Times New Roman" w:eastAsia="Times New Roman" w:hAnsi="Times New Roman" w:cs="Times New Roman"/>
          <w:b/>
          <w:color w:val="0A0A0A"/>
          <w:sz w:val="24"/>
          <w:szCs w:val="24"/>
          <w:lang w:val="en-US" w:eastAsia="vi-VN"/>
        </w:rPr>
        <w:t xml:space="preserve"> </w:t>
      </w:r>
      <w:proofErr w:type="spellStart"/>
      <w:r w:rsidR="00923C96" w:rsidRPr="00923C96">
        <w:rPr>
          <w:rFonts w:ascii="Times New Roman" w:eastAsia="Times New Roman" w:hAnsi="Times New Roman" w:cs="Times New Roman"/>
          <w:b/>
          <w:color w:val="0A0A0A"/>
          <w:sz w:val="24"/>
          <w:szCs w:val="24"/>
          <w:lang w:val="en-US" w:eastAsia="vi-VN"/>
        </w:rPr>
        <w:t>Bùi</w:t>
      </w:r>
      <w:proofErr w:type="spellEnd"/>
      <w:r w:rsidR="00923C96" w:rsidRPr="00923C96">
        <w:rPr>
          <w:rFonts w:ascii="Times New Roman" w:eastAsia="Times New Roman" w:hAnsi="Times New Roman" w:cs="Times New Roman"/>
          <w:b/>
          <w:color w:val="0A0A0A"/>
          <w:sz w:val="24"/>
          <w:szCs w:val="24"/>
          <w:lang w:val="en-US" w:eastAsia="vi-VN"/>
        </w:rPr>
        <w:t xml:space="preserve"> Thị Thu </w:t>
      </w:r>
      <w:proofErr w:type="spellStart"/>
      <w:r w:rsidR="00923C96" w:rsidRPr="00923C96">
        <w:rPr>
          <w:rFonts w:ascii="Times New Roman" w:eastAsia="Times New Roman" w:hAnsi="Times New Roman" w:cs="Times New Roman"/>
          <w:b/>
          <w:color w:val="0A0A0A"/>
          <w:sz w:val="24"/>
          <w:szCs w:val="24"/>
          <w:lang w:val="en-US" w:eastAsia="vi-VN"/>
        </w:rPr>
        <w:t>phải</w:t>
      </w:r>
      <w:proofErr w:type="spellEnd"/>
      <w:r w:rsidRPr="00923C96">
        <w:rPr>
          <w:rFonts w:ascii="Times New Roman" w:eastAsia="Times New Roman" w:hAnsi="Times New Roman" w:cs="Times New Roman"/>
          <w:b/>
          <w:color w:val="0A0A0A"/>
          <w:sz w:val="24"/>
          <w:szCs w:val="24"/>
          <w:lang w:eastAsia="vi-VN"/>
        </w:rPr>
        <w:t xml:space="preserve"> liên hệ lãnh sự quán Việt Nam tại nước ngoài để thực hiện thủ tục uỷ quyền nếu người Việt Nam có mặt tại nước ngoài hoặc thực hiện công chứng bởi 2 tổ chức công chứng gồm lãnh sự quán Việt Nam ở nước ngoài và một tổ chức công chứng bất kỳ tại Việt Nam</w:t>
      </w:r>
    </w:p>
    <w:p w:rsidR="00F60A2D" w:rsidRPr="004D5B81" w:rsidRDefault="00923C96" w:rsidP="00F60A2D">
      <w:pPr>
        <w:shd w:val="clear" w:color="auto" w:fill="FFFFFF"/>
        <w:spacing w:after="375" w:line="240" w:lineRule="auto"/>
        <w:jc w:val="both"/>
        <w:rPr>
          <w:rFonts w:ascii="Times New Roman" w:eastAsia="Times New Roman" w:hAnsi="Times New Roman" w:cs="Times New Roman"/>
          <w:b/>
          <w:color w:val="0A0A0A"/>
          <w:sz w:val="24"/>
          <w:szCs w:val="24"/>
          <w:lang w:eastAsia="vi-VN"/>
        </w:rPr>
      </w:pPr>
      <w:r>
        <w:rPr>
          <w:rFonts w:ascii="Times New Roman" w:eastAsia="Times New Roman" w:hAnsi="Times New Roman" w:cs="Times New Roman"/>
          <w:b/>
          <w:color w:val="0A0A0A"/>
          <w:sz w:val="24"/>
          <w:szCs w:val="24"/>
          <w:lang w:val="en-US" w:eastAsia="vi-VN"/>
        </w:rPr>
        <w:t xml:space="preserve">Theo </w:t>
      </w:r>
      <w:proofErr w:type="spellStart"/>
      <w:r>
        <w:rPr>
          <w:rFonts w:ascii="Times New Roman" w:eastAsia="Times New Roman" w:hAnsi="Times New Roman" w:cs="Times New Roman"/>
          <w:b/>
          <w:color w:val="0A0A0A"/>
          <w:sz w:val="24"/>
          <w:szCs w:val="24"/>
          <w:lang w:val="en-US" w:eastAsia="vi-VN"/>
        </w:rPr>
        <w:t>quy</w:t>
      </w:r>
      <w:proofErr w:type="spellEnd"/>
      <w:r>
        <w:rPr>
          <w:rFonts w:ascii="Times New Roman" w:eastAsia="Times New Roman" w:hAnsi="Times New Roman" w:cs="Times New Roman"/>
          <w:b/>
          <w:color w:val="0A0A0A"/>
          <w:sz w:val="24"/>
          <w:szCs w:val="24"/>
          <w:lang w:val="en-US" w:eastAsia="vi-VN"/>
        </w:rPr>
        <w:t xml:space="preserve"> </w:t>
      </w:r>
      <w:proofErr w:type="spellStart"/>
      <w:r>
        <w:rPr>
          <w:rFonts w:ascii="Times New Roman" w:eastAsia="Times New Roman" w:hAnsi="Times New Roman" w:cs="Times New Roman"/>
          <w:b/>
          <w:color w:val="0A0A0A"/>
          <w:sz w:val="24"/>
          <w:szCs w:val="24"/>
          <w:lang w:val="en-US" w:eastAsia="vi-VN"/>
        </w:rPr>
        <w:t>định</w:t>
      </w:r>
      <w:proofErr w:type="spellEnd"/>
      <w:r>
        <w:rPr>
          <w:rFonts w:ascii="Times New Roman" w:eastAsia="Times New Roman" w:hAnsi="Times New Roman" w:cs="Times New Roman"/>
          <w:b/>
          <w:color w:val="0A0A0A"/>
          <w:sz w:val="24"/>
          <w:szCs w:val="24"/>
          <w:lang w:val="en-US" w:eastAsia="vi-VN"/>
        </w:rPr>
        <w:t xml:space="preserve"> </w:t>
      </w:r>
      <w:proofErr w:type="spellStart"/>
      <w:r>
        <w:rPr>
          <w:rFonts w:ascii="Times New Roman" w:eastAsia="Times New Roman" w:hAnsi="Times New Roman" w:cs="Times New Roman"/>
          <w:b/>
          <w:color w:val="0A0A0A"/>
          <w:sz w:val="24"/>
          <w:szCs w:val="24"/>
          <w:lang w:val="en-US" w:eastAsia="vi-VN"/>
        </w:rPr>
        <w:t>tại</w:t>
      </w:r>
      <w:proofErr w:type="spellEnd"/>
      <w:r>
        <w:rPr>
          <w:rFonts w:ascii="Times New Roman" w:eastAsia="Times New Roman" w:hAnsi="Times New Roman" w:cs="Times New Roman"/>
          <w:b/>
          <w:color w:val="0A0A0A"/>
          <w:sz w:val="24"/>
          <w:szCs w:val="24"/>
          <w:lang w:val="en-US" w:eastAsia="vi-VN"/>
        </w:rPr>
        <w:t xml:space="preserve"> Đ</w:t>
      </w:r>
      <w:r>
        <w:rPr>
          <w:rFonts w:ascii="Times New Roman" w:eastAsia="Times New Roman" w:hAnsi="Times New Roman" w:cs="Times New Roman"/>
          <w:b/>
          <w:color w:val="0A0A0A"/>
          <w:sz w:val="24"/>
          <w:szCs w:val="24"/>
          <w:lang w:eastAsia="vi-VN"/>
        </w:rPr>
        <w:t xml:space="preserve">iều 78 </w:t>
      </w:r>
      <w:r>
        <w:rPr>
          <w:rFonts w:ascii="Times New Roman" w:eastAsia="Times New Roman" w:hAnsi="Times New Roman" w:cs="Times New Roman"/>
          <w:b/>
          <w:color w:val="0A0A0A"/>
          <w:sz w:val="24"/>
          <w:szCs w:val="24"/>
          <w:lang w:val="en-US" w:eastAsia="vi-VN"/>
        </w:rPr>
        <w:t>L</w:t>
      </w:r>
      <w:r w:rsidR="00F60A2D" w:rsidRPr="00F60A2D">
        <w:rPr>
          <w:rFonts w:ascii="Times New Roman" w:eastAsia="Times New Roman" w:hAnsi="Times New Roman" w:cs="Times New Roman"/>
          <w:b/>
          <w:color w:val="0A0A0A"/>
          <w:sz w:val="24"/>
          <w:szCs w:val="24"/>
          <w:lang w:eastAsia="vi-VN"/>
        </w:rPr>
        <w:t xml:space="preserve">uật công chứng 2014 quy định: </w:t>
      </w:r>
    </w:p>
    <w:p w:rsidR="00F60A2D" w:rsidRPr="00F60A2D" w:rsidRDefault="00F60A2D" w:rsidP="00F60A2D">
      <w:pPr>
        <w:shd w:val="clear" w:color="auto" w:fill="FFFFFF"/>
        <w:spacing w:after="375" w:line="240" w:lineRule="auto"/>
        <w:jc w:val="both"/>
        <w:rPr>
          <w:rFonts w:ascii="Times New Roman" w:eastAsia="Times New Roman" w:hAnsi="Times New Roman" w:cs="Times New Roman"/>
          <w:color w:val="0A0A0A"/>
          <w:sz w:val="24"/>
          <w:szCs w:val="24"/>
          <w:lang w:eastAsia="vi-VN"/>
        </w:rPr>
      </w:pPr>
      <w:r w:rsidRPr="00F60A2D">
        <w:rPr>
          <w:rFonts w:ascii="Times New Roman" w:eastAsia="Times New Roman" w:hAnsi="Times New Roman" w:cs="Times New Roman"/>
          <w:color w:val="0A0A0A"/>
          <w:sz w:val="24"/>
          <w:szCs w:val="24"/>
          <w:lang w:eastAsia="vi-VN"/>
        </w:rPr>
        <w:t>“</w:t>
      </w:r>
      <w:r w:rsidRPr="004D5B81">
        <w:rPr>
          <w:rFonts w:ascii="Times New Roman" w:eastAsia="Times New Roman" w:hAnsi="Times New Roman" w:cs="Times New Roman"/>
          <w:i/>
          <w:iCs/>
          <w:color w:val="0A0A0A"/>
          <w:sz w:val="24"/>
          <w:szCs w:val="24"/>
          <w:lang w:eastAsia="vi-VN"/>
        </w:rPr>
        <w:t>Cơ quan đại diện ngoại giao, cơ quan đại diện lãnh sự của nước Cộng hòa xã hội chủ nghĩa Việt Nam ở nước ngoài được công chứng di chúc, văn bản từ chối nhận di sản, văn bản ủy quyền và các hợp đồng, giao dịch khác theo quy định của Luật này và pháp luật về lãnh sự, ngoại giao, trừ hợp đồng mua bán, chuyển đổi, chuyển nhượng, tặng cho, cho thuê, thế chấp, góp vốn bằng bất động sản tại Việt Nam</w:t>
      </w:r>
      <w:r w:rsidRPr="00F60A2D">
        <w:rPr>
          <w:rFonts w:ascii="Times New Roman" w:eastAsia="Times New Roman" w:hAnsi="Times New Roman" w:cs="Times New Roman"/>
          <w:color w:val="0A0A0A"/>
          <w:sz w:val="24"/>
          <w:szCs w:val="24"/>
          <w:lang w:eastAsia="vi-VN"/>
        </w:rPr>
        <w:t>“.</w:t>
      </w:r>
    </w:p>
    <w:p w:rsidR="00F60A2D" w:rsidRPr="00F60A2D" w:rsidRDefault="00F60A2D" w:rsidP="00F60A2D">
      <w:pPr>
        <w:shd w:val="clear" w:color="auto" w:fill="FFFFFF"/>
        <w:spacing w:after="375" w:line="240" w:lineRule="auto"/>
        <w:jc w:val="both"/>
        <w:rPr>
          <w:rFonts w:ascii="Times New Roman" w:eastAsia="Times New Roman" w:hAnsi="Times New Roman" w:cs="Times New Roman"/>
          <w:color w:val="0A0A0A"/>
          <w:sz w:val="24"/>
          <w:szCs w:val="24"/>
          <w:lang w:eastAsia="vi-VN"/>
        </w:rPr>
      </w:pPr>
      <w:r w:rsidRPr="004D5B81">
        <w:rPr>
          <w:rFonts w:ascii="Times New Roman" w:eastAsia="Times New Roman" w:hAnsi="Times New Roman" w:cs="Times New Roman"/>
          <w:color w:val="0A0A0A"/>
          <w:sz w:val="24"/>
          <w:szCs w:val="24"/>
          <w:lang w:eastAsia="vi-VN"/>
        </w:rPr>
        <w:t>C</w:t>
      </w:r>
      <w:r w:rsidRPr="00F60A2D">
        <w:rPr>
          <w:rFonts w:ascii="Times New Roman" w:eastAsia="Times New Roman" w:hAnsi="Times New Roman" w:cs="Times New Roman"/>
          <w:color w:val="0A0A0A"/>
          <w:sz w:val="24"/>
          <w:szCs w:val="24"/>
          <w:lang w:eastAsia="vi-VN"/>
        </w:rPr>
        <w:t>ơ quan đại diện ngoại giao ở nước ngoài của Việt Nam bao gồm đại sứ quán và lãnh sự quán hoàn toàn có thể thực hiện việc công chứng đối với hợp đồng uỷ quyền.</w:t>
      </w:r>
    </w:p>
    <w:p w:rsidR="00F60A2D" w:rsidRDefault="00F60A2D" w:rsidP="004D5B81">
      <w:pPr>
        <w:rPr>
          <w:rFonts w:ascii="Times New Roman" w:hAnsi="Times New Roman" w:cs="Times New Roman"/>
          <w:sz w:val="24"/>
          <w:szCs w:val="24"/>
          <w:lang w:val="en-US"/>
        </w:rPr>
      </w:pPr>
      <w:bookmarkStart w:id="0" w:name="_GoBack"/>
      <w:bookmarkEnd w:id="0"/>
    </w:p>
    <w:sectPr w:rsidR="00F60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2D"/>
    <w:rsid w:val="004D5B81"/>
    <w:rsid w:val="006F19FB"/>
    <w:rsid w:val="00923C96"/>
    <w:rsid w:val="00F60A2D"/>
    <w:rsid w:val="00F676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A2D"/>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A2D"/>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F60A2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F60A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A2D"/>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A2D"/>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F60A2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F60A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63668">
      <w:bodyDiv w:val="1"/>
      <w:marLeft w:val="0"/>
      <w:marRight w:val="0"/>
      <w:marTop w:val="0"/>
      <w:marBottom w:val="0"/>
      <w:divBdr>
        <w:top w:val="none" w:sz="0" w:space="0" w:color="auto"/>
        <w:left w:val="none" w:sz="0" w:space="0" w:color="auto"/>
        <w:bottom w:val="none" w:sz="0" w:space="0" w:color="auto"/>
        <w:right w:val="none" w:sz="0" w:space="0" w:color="auto"/>
      </w:divBdr>
    </w:div>
    <w:div w:id="1922985188">
      <w:bodyDiv w:val="1"/>
      <w:marLeft w:val="0"/>
      <w:marRight w:val="0"/>
      <w:marTop w:val="0"/>
      <w:marBottom w:val="0"/>
      <w:divBdr>
        <w:top w:val="none" w:sz="0" w:space="0" w:color="auto"/>
        <w:left w:val="none" w:sz="0" w:space="0" w:color="auto"/>
        <w:bottom w:val="none" w:sz="0" w:space="0" w:color="auto"/>
        <w:right w:val="none" w:sz="0" w:space="0" w:color="auto"/>
      </w:divBdr>
      <w:divsChild>
        <w:div w:id="1713190248">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0729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HANHCHINH</dc:creator>
  <cp:lastModifiedBy>TO DUNG</cp:lastModifiedBy>
  <cp:revision>2</cp:revision>
  <dcterms:created xsi:type="dcterms:W3CDTF">2020-10-29T07:01:00Z</dcterms:created>
  <dcterms:modified xsi:type="dcterms:W3CDTF">2020-10-29T07:01:00Z</dcterms:modified>
</cp:coreProperties>
</file>