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24A61" w14:textId="77777777" w:rsidR="002E20BD" w:rsidRDefault="002E20BD" w:rsidP="002E20BD">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p>
    <w:p w14:paraId="390C3EB6" w14:textId="77777777" w:rsidR="002E20BD" w:rsidRDefault="002E20BD" w:rsidP="002E20BD">
      <w:pPr>
        <w:pStyle w:val="NormalWeb"/>
        <w:spacing w:after="90" w:afterAutospacing="0" w:line="345" w:lineRule="atLeast"/>
        <w:jc w:val="center"/>
        <w:rPr>
          <w:rFonts w:ascii="Arial" w:hAnsi="Arial" w:cs="Arial"/>
        </w:rPr>
      </w:pPr>
      <w:r>
        <w:rPr>
          <w:rFonts w:ascii="Arial" w:hAnsi="Arial" w:cs="Arial"/>
          <w:shd w:val="clear" w:color="auto" w:fill="FFFFFF"/>
        </w:rPr>
        <w:t>Độ</w:t>
      </w:r>
      <w:r>
        <w:rPr>
          <w:rFonts w:ascii="Arial" w:hAnsi="Arial" w:cs="Arial"/>
          <w:sz w:val="21"/>
          <w:szCs w:val="21"/>
          <w:u w:val="single"/>
        </w:rPr>
        <w:t>c lập - Tự do - Hạnh ph</w:t>
      </w:r>
      <w:r>
        <w:rPr>
          <w:rFonts w:ascii="Arial" w:hAnsi="Arial" w:cs="Arial"/>
          <w:shd w:val="clear" w:color="auto" w:fill="FFFFFF"/>
        </w:rPr>
        <w:t>úc</w:t>
      </w:r>
    </w:p>
    <w:p w14:paraId="25CE8CEF" w14:textId="77777777" w:rsidR="002E20BD" w:rsidRDefault="002E20BD" w:rsidP="002E20BD">
      <w:pPr>
        <w:pStyle w:val="NormalWeb"/>
        <w:spacing w:after="90" w:afterAutospacing="0" w:line="345" w:lineRule="atLeast"/>
        <w:jc w:val="center"/>
        <w:rPr>
          <w:rFonts w:ascii="Arial" w:hAnsi="Arial" w:cs="Arial"/>
        </w:rPr>
      </w:pPr>
    </w:p>
    <w:p w14:paraId="000164E0" w14:textId="77777777" w:rsidR="002E20BD" w:rsidRDefault="002E20BD" w:rsidP="002E20BD">
      <w:pPr>
        <w:pStyle w:val="NormalWeb"/>
        <w:spacing w:after="90" w:afterAutospacing="0" w:line="345" w:lineRule="atLeast"/>
        <w:jc w:val="center"/>
        <w:rPr>
          <w:rFonts w:ascii="Arial" w:hAnsi="Arial" w:cs="Arial"/>
        </w:rPr>
      </w:pPr>
      <w:r>
        <w:rPr>
          <w:rStyle w:val="Strong"/>
          <w:rFonts w:ascii="Arial" w:hAnsi="Arial" w:cs="Arial"/>
          <w:sz w:val="21"/>
          <w:szCs w:val="21"/>
        </w:rPr>
        <w:t>HỢP ĐỒNG CHO VAY TIỀN</w:t>
      </w:r>
    </w:p>
    <w:p w14:paraId="508793C1" w14:textId="77777777" w:rsidR="002E20BD" w:rsidRDefault="002E20BD" w:rsidP="002E20BD">
      <w:pPr>
        <w:pStyle w:val="NormalWeb"/>
        <w:spacing w:after="90" w:afterAutospacing="0" w:line="345" w:lineRule="atLeast"/>
        <w:jc w:val="center"/>
        <w:rPr>
          <w:rFonts w:ascii="Arial" w:hAnsi="Arial" w:cs="Arial"/>
        </w:rPr>
      </w:pPr>
      <w:r>
        <w:rPr>
          <w:rFonts w:ascii="Arial" w:hAnsi="Arial" w:cs="Arial"/>
        </w:rPr>
        <w:t>Số: …../…../HĐ</w:t>
      </w:r>
    </w:p>
    <w:p w14:paraId="7C3C3DA9" w14:textId="77777777" w:rsidR="002E20BD" w:rsidRDefault="002E20BD" w:rsidP="002E20BD">
      <w:pPr>
        <w:pStyle w:val="NormalWeb"/>
        <w:spacing w:after="90" w:afterAutospacing="0" w:line="345" w:lineRule="atLeast"/>
        <w:jc w:val="center"/>
        <w:rPr>
          <w:rFonts w:ascii="Arial" w:hAnsi="Arial" w:cs="Arial"/>
        </w:rPr>
      </w:pPr>
      <w:r>
        <w:rPr>
          <w:rFonts w:ascii="Arial" w:hAnsi="Arial" w:cs="Arial"/>
        </w:rPr>
        <w:t>(Số đăng ký tại NH/HTXTD:…../…..)</w:t>
      </w:r>
    </w:p>
    <w:p w14:paraId="2E166F56" w14:textId="77777777" w:rsidR="002E20BD" w:rsidRDefault="002E20BD" w:rsidP="002E20BD">
      <w:pPr>
        <w:pStyle w:val="NormalWeb"/>
        <w:spacing w:after="90" w:afterAutospacing="0" w:line="345" w:lineRule="atLeast"/>
        <w:jc w:val="both"/>
        <w:rPr>
          <w:rFonts w:ascii="Arial" w:hAnsi="Arial" w:cs="Arial"/>
        </w:rPr>
      </w:pPr>
    </w:p>
    <w:p w14:paraId="2DBA024C"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t>Hôm nay, ngày …. tháng …. năm ...., Tại …………… Chúng tôi gồm có:</w:t>
      </w:r>
    </w:p>
    <w:p w14:paraId="53F6DF19"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t>(Nếu vay Ngân hàng và hợp tác xã tín dụng, thì có thêm yếu tố xét đơn xin của đương sự).</w:t>
      </w:r>
    </w:p>
    <w:p w14:paraId="40D9927B"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BÊN CHO VAY (BÊN A): </w:t>
      </w:r>
      <w:r>
        <w:rPr>
          <w:rFonts w:ascii="Arial" w:hAnsi="Arial" w:cs="Arial"/>
        </w:rPr>
        <w:t>.............................................................. </w:t>
      </w:r>
    </w:p>
    <w:p w14:paraId="75D54EB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Địa chỉ:………………………………………………………………… </w:t>
      </w:r>
    </w:p>
    <w:p w14:paraId="133916F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Điện thoại: ………………………………… Fax: …………………… </w:t>
      </w:r>
    </w:p>
    <w:p w14:paraId="10322DBD"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Mã số thuế:……………………………Tài khoản số:………………… </w:t>
      </w:r>
    </w:p>
    <w:p w14:paraId="70116DBF"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Do Ông (Bà): ………………………………… Sinh năm: …………… </w:t>
      </w:r>
    </w:p>
    <w:p w14:paraId="67AC1A2B"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Chức vụ: …………………………………………………làm đại diện.</w:t>
      </w:r>
    </w:p>
    <w:p w14:paraId="5074BF1C"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BÊN VAY (BÊN B):</w:t>
      </w:r>
      <w:r>
        <w:rPr>
          <w:rFonts w:ascii="Arial" w:hAnsi="Arial" w:cs="Arial"/>
        </w:rPr>
        <w:t> .......................................................................... </w:t>
      </w:r>
    </w:p>
    <w:p w14:paraId="29D466B2"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Địa chỉ:…………………………………………………………………… </w:t>
      </w:r>
    </w:p>
    <w:p w14:paraId="5474861E"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Điện thoại: ……………………Fax: …………………………………… </w:t>
      </w:r>
    </w:p>
    <w:p w14:paraId="154A035E"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Mã số thuế:………………………………………Tài khoản số:……… </w:t>
      </w:r>
    </w:p>
    <w:p w14:paraId="536FF827"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Tài khoản tiền gửi VNĐ số: …………………… tại Ngân hàng: …… </w:t>
      </w:r>
    </w:p>
    <w:p w14:paraId="098FC331"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Tài khoản tiền gửi ngoại tệ số: ………………… tại Ngân hàng: …… </w:t>
      </w:r>
    </w:p>
    <w:p w14:paraId="6B3FEC2A"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lastRenderedPageBreak/>
        <w:t>Do Ông (Bà): …………………………… Sinh năm: ………………… </w:t>
      </w:r>
    </w:p>
    <w:p w14:paraId="0E53FE66"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Chức vụ: …………………………………………………… làm đại diện.</w:t>
      </w:r>
    </w:p>
    <w:p w14:paraId="47533B56"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t>Sau khi thỏa thuận cùng nhau ký hợp đồng vay tiền với các điều khoản sau:</w:t>
      </w:r>
    </w:p>
    <w:p w14:paraId="5F18397E" w14:textId="77777777" w:rsidR="002E20BD" w:rsidRDefault="002E20BD" w:rsidP="002E20BD">
      <w:pPr>
        <w:pStyle w:val="NormalWeb"/>
        <w:spacing w:after="90" w:afterAutospacing="0" w:line="345" w:lineRule="atLeast"/>
        <w:jc w:val="both"/>
        <w:rPr>
          <w:rFonts w:ascii="Arial" w:hAnsi="Arial" w:cs="Arial"/>
        </w:rPr>
      </w:pPr>
    </w:p>
    <w:p w14:paraId="3F627C27"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1: Đối tượng của Hợp đồng </w:t>
      </w:r>
      <w:r>
        <w:rPr>
          <w:rFonts w:ascii="Arial" w:hAnsi="Arial" w:cs="Arial"/>
        </w:rPr>
        <w:t>(1)</w:t>
      </w:r>
    </w:p>
    <w:p w14:paraId="4041B4CB"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Bên A đồng ý cho bên B vay số tiền:</w:t>
      </w:r>
    </w:p>
    <w:p w14:paraId="33C1944E"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Bằng số: ……………………………………………………………………. </w:t>
      </w:r>
    </w:p>
    <w:p w14:paraId="246355E5"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Bằng chữ: …………………………………………………………………… </w:t>
      </w:r>
    </w:p>
    <w:p w14:paraId="11E2F8B4"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2: Thời hạn và phương thức vay</w:t>
      </w:r>
    </w:p>
    <w:p w14:paraId="4B6BC1F2"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2.1. Thời hạn vay là ………………… tháng</w:t>
      </w:r>
    </w:p>
    <w:p w14:paraId="7FFC2F5C"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Kể từ ngày ……………………… tháng … ………….năm ……………  </w:t>
      </w:r>
    </w:p>
    <w:p w14:paraId="08B1E372"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Đến ngày ………………………... tháng …………… năm …………… </w:t>
      </w:r>
    </w:p>
    <w:p w14:paraId="2B6F4C2E"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2.2. Phương thức vay (có thể chọn các phương thức sau):</w:t>
      </w:r>
    </w:p>
    <w:p w14:paraId="67CA4A4A"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Chuyển khoản qua tài khoản: …………………………………….……… </w:t>
      </w:r>
    </w:p>
    <w:p w14:paraId="5690E0F5"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Mở tại ngân hàng: ………………………………………………………… </w:t>
      </w:r>
    </w:p>
    <w:p w14:paraId="0F12FC4F"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Cho vay bằng tiền mặt.</w:t>
      </w:r>
    </w:p>
    <w:p w14:paraId="66662C5A"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Chuyển giao thành ……… đợt</w:t>
      </w:r>
    </w:p>
    <w:p w14:paraId="78C067BC"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Đợt 1: …………………………………………………………………… </w:t>
      </w:r>
    </w:p>
    <w:p w14:paraId="08589ED9"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 Đợt 2: …………………………………………………………………… </w:t>
      </w:r>
    </w:p>
    <w:p w14:paraId="4AD28E93"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3: Lãi suất </w:t>
      </w:r>
      <w:r>
        <w:rPr>
          <w:rFonts w:ascii="Arial" w:hAnsi="Arial" w:cs="Arial"/>
        </w:rPr>
        <w:t>(2)</w:t>
      </w:r>
    </w:p>
    <w:p w14:paraId="0AB46988"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lastRenderedPageBreak/>
        <w:t>3.1 Bên B đồng ý vay số tiền trên với </w:t>
      </w:r>
      <w:hyperlink r:id="rId7" w:history="1">
        <w:r>
          <w:rPr>
            <w:rStyle w:val="Hyperlink"/>
            <w:rFonts w:ascii="Arial" w:hAnsi="Arial" w:cs="Arial"/>
            <w:color w:val="135ECD"/>
            <w:sz w:val="21"/>
            <w:szCs w:val="21"/>
          </w:rPr>
          <w:t>lãi suất</w:t>
        </w:r>
      </w:hyperlink>
      <w:r>
        <w:rPr>
          <w:rFonts w:ascii="Arial" w:hAnsi="Arial" w:cs="Arial"/>
        </w:rPr>
        <w:t> ……….. % một tháng tính từ ngày nhận tiền vay.</w:t>
      </w:r>
    </w:p>
    <w:p w14:paraId="46414EDD"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3.2 Tiền lãi được trả hàng tháng đúng vào ngày thứ 30 tính từ ngày vay, lãi trả chậm bị phạt …….. % tháng.</w:t>
      </w:r>
    </w:p>
    <w:p w14:paraId="527B4090"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3.3 Trước khi hợp đồng này đáo hạn ….. ngày; nếu bên B muốn tiếp tục gia hạn phải được sự thỏa thuận trước tại địa điểm …… </w:t>
      </w:r>
    </w:p>
    <w:p w14:paraId="5D68AAB4"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3.4 Trong thời hạn hợp đồng có hiệu lực không thay đổi mức lãi suất cho vay đã thỏa thuận trong hợp đồng này.</w:t>
      </w:r>
    </w:p>
    <w:p w14:paraId="1369A5CB"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3.5 Khi nợ đáo hạn, bên B không trả đủ vốn và lãi cho bên A, tổng số vốn và lãi còn thiếu sẽ chuyển sang nợ quá hạn, và chịu </w:t>
      </w:r>
      <w:hyperlink r:id="rId8" w:history="1">
        <w:r>
          <w:rPr>
            <w:rStyle w:val="Hyperlink"/>
            <w:rFonts w:ascii="Arial" w:hAnsi="Arial" w:cs="Arial"/>
            <w:color w:val="135ECD"/>
            <w:sz w:val="21"/>
            <w:szCs w:val="21"/>
          </w:rPr>
          <w:t>lãi suất tính theo nợ quá hạn</w:t>
        </w:r>
      </w:hyperlink>
      <w:r>
        <w:rPr>
          <w:rFonts w:ascii="Arial" w:hAnsi="Arial" w:cs="Arial"/>
        </w:rPr>
        <w:t> là …… % một tháng.</w:t>
      </w:r>
    </w:p>
    <w:p w14:paraId="570A0D86"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3.6 Thời hạn thanh toán nợ quá không quá …. ngày nếu không có sự thỏa thuận nào khác của hai bên.</w:t>
      </w:r>
    </w:p>
    <w:p w14:paraId="37B5B109" w14:textId="77777777" w:rsidR="002E20BD" w:rsidRDefault="002E20BD" w:rsidP="002E20BD">
      <w:pPr>
        <w:pStyle w:val="NormalWeb"/>
        <w:spacing w:after="90" w:afterAutospacing="0" w:line="345" w:lineRule="atLeast"/>
        <w:jc w:val="both"/>
        <w:rPr>
          <w:rFonts w:ascii="Arial" w:hAnsi="Arial" w:cs="Arial"/>
        </w:rPr>
      </w:pPr>
    </w:p>
    <w:p w14:paraId="50557A90"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4: Nghĩa vụ của bên A</w:t>
      </w:r>
    </w:p>
    <w:p w14:paraId="7A4BCD69"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4.1 Giao tiền cho bên B đầy đủ, đúng chất lượng, số lượng vào thời điểm và địa điểm đã thoả thuận;</w:t>
      </w:r>
    </w:p>
    <w:p w14:paraId="491432F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4.2 Bồi thường thiệt hại cho bên B, nếu bên A biết tài sản không bảo đảm chất lượng mà không báo cho bên B biết, trừ trường hợp bên B biết mà vẫn nhận tài sản đó;</w:t>
      </w:r>
    </w:p>
    <w:p w14:paraId="26F36D38"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4.3 Không được yêu cầu bên B trả lại tài sản trước thời hạn, trừ trường hợp quy định tại Điều 478 của Bộ luật dân sự 2005.</w:t>
      </w:r>
    </w:p>
    <w:p w14:paraId="63B1C81F" w14:textId="77777777" w:rsidR="002E20BD" w:rsidRDefault="002E20BD" w:rsidP="002E20BD">
      <w:pPr>
        <w:pStyle w:val="NormalWeb"/>
        <w:spacing w:after="90" w:afterAutospacing="0" w:line="345" w:lineRule="atLeast"/>
        <w:jc w:val="both"/>
        <w:rPr>
          <w:rFonts w:ascii="Arial" w:hAnsi="Arial" w:cs="Arial"/>
        </w:rPr>
      </w:pPr>
    </w:p>
    <w:p w14:paraId="365731BE"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5: Nghĩa vụ của bên B</w:t>
      </w:r>
    </w:p>
    <w:p w14:paraId="4A1C0FC1"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5.1 Bên B phải trả đủ tiền khi đến hạn;</w:t>
      </w:r>
    </w:p>
    <w:p w14:paraId="31952EC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5.2 Địa điểm trả nợ là nơi cư trú hoặc nơi đặt trụ sở của bên B;</w:t>
      </w:r>
    </w:p>
    <w:p w14:paraId="432FCBE7"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lastRenderedPageBreak/>
        <w:t>5.3 Trong trường hợp vay không có lãi mà khi đến hạn bên B không trả nợ hoặc trả không đầy đủ thì bên B phải trả lãi đối với khoản nợ chậm trả theo lãi suất cơ bản do Ngân hàng Nhà nước công bố tương ứng với thời hạn chậm trả tại thời điểm trả nợ, nếu có thoả thuận;</w:t>
      </w:r>
    </w:p>
    <w:p w14:paraId="1BAE275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5.4 Trong trường hợp vay có lãi mà khi đến hạn bên B không trả hoặc trả không đầy đủ thì bên B phải trả lãi trên nợ gốc và lãi nợ quá hạn theo lãi suất cơ bản do Ngân hàng Nhà nước công bố tương ứng với thời hạn vay tại thời điểm trả nợ.</w:t>
      </w:r>
    </w:p>
    <w:p w14:paraId="03275CCB" w14:textId="77777777" w:rsidR="002E20BD" w:rsidRDefault="002E20BD" w:rsidP="002E20BD">
      <w:pPr>
        <w:pStyle w:val="NormalWeb"/>
        <w:spacing w:after="90" w:afterAutospacing="0" w:line="345" w:lineRule="atLeast"/>
        <w:jc w:val="both"/>
        <w:rPr>
          <w:rFonts w:ascii="Arial" w:hAnsi="Arial" w:cs="Arial"/>
        </w:rPr>
      </w:pPr>
    </w:p>
    <w:p w14:paraId="181F8FB8"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6: Sử dụng tiền vay</w:t>
      </w:r>
    </w:p>
    <w:p w14:paraId="0DD953A0"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Các bên có thể thoả thuận về việc tiền vay phải được sử dụng đúng mục đích vay; bên A có quyền kiểm tra việc sử dụng tiền vay và có quyền đòi lại tiền vay trước thời hạn, nếu đã nhắc nhở mà bên B vẫn sử dụng tiền vay trái mục đích.</w:t>
      </w:r>
    </w:p>
    <w:p w14:paraId="6569DA12" w14:textId="77777777" w:rsidR="002E20BD" w:rsidRDefault="002E20BD" w:rsidP="002E20BD">
      <w:pPr>
        <w:pStyle w:val="NormalWeb"/>
        <w:spacing w:after="90" w:afterAutospacing="0" w:line="345" w:lineRule="atLeast"/>
        <w:jc w:val="both"/>
        <w:rPr>
          <w:rFonts w:ascii="Arial" w:hAnsi="Arial" w:cs="Arial"/>
        </w:rPr>
      </w:pPr>
    </w:p>
    <w:p w14:paraId="28DFC02E"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7: Biện pháp bảo đảm hợp đồng</w:t>
      </w:r>
    </w:p>
    <w:p w14:paraId="2ADC5DCF"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7.1 Bên B đồng ý thế chấp (hoặc cầm cố) tài sản thuộc sở hữu của mình là ………và giao toàn bộ bản chính giấy chứng nhận quyền sở hữu đối với tài sản cho bên A giữ (có thể nhờ người khác có tài sản đưa giấy tờ sở hữu đến bảo lãnh cho bên B vay). Việc đưa tài sản ra bảo đảm đã được hai bên lập biên bản đính kèm sau khi có xác nhận của phòng Công chứng Nhà nước tỉnh (thành) ……………………………………</w:t>
      </w:r>
    </w:p>
    <w:p w14:paraId="63079168"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7.2 Khi đáo hạn, bên B đã thanh toán tất cả vốn và lãi cho bên A, thì bên này sẽ làm các thủ tục giải tỏa thế chấp (hoặc cầm cố, bảo lãnh) và trao lại bản chính giấy chứng nhận quyền sở hữu đối với tài sản đã đưa ra bảo đảm cho bên B.</w:t>
      </w:r>
    </w:p>
    <w:p w14:paraId="3462405D"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7.3 Bên B thỏa thuận rằng, nếu không trả đúng thời hạn đã cam kết trong hợp đồng này sau …. ngày thì bên A có quyền đề nghị cơ quan có thẩm quyền phát mại tài sản đưa ra bảo đảm để thu hồi khoản nợ quá hạn từ bên B.</w:t>
      </w:r>
    </w:p>
    <w:p w14:paraId="384BF3BF" w14:textId="77777777" w:rsidR="002E20BD" w:rsidRDefault="002E20BD" w:rsidP="002E20BD">
      <w:pPr>
        <w:pStyle w:val="NormalWeb"/>
        <w:spacing w:after="90" w:afterAutospacing="0" w:line="345" w:lineRule="atLeast"/>
        <w:jc w:val="both"/>
        <w:rPr>
          <w:rFonts w:ascii="Arial" w:hAnsi="Arial" w:cs="Arial"/>
        </w:rPr>
      </w:pPr>
    </w:p>
    <w:p w14:paraId="54D2B68F"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8: Trách nhiệm chi trả những phí tổn có liên quan đến hợp đồng</w:t>
      </w:r>
    </w:p>
    <w:p w14:paraId="32B2736D"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lastRenderedPageBreak/>
        <w:t>Những chi phí có liên quan đến việc vay nợ như: tiền lưu kho tài sản bảo đảm, phí bảo hiểm, lệ phí tố tụng, v.v… bên B có trách nhiệm thanh toán.</w:t>
      </w:r>
    </w:p>
    <w:p w14:paraId="0302F085" w14:textId="77777777" w:rsidR="002E20BD" w:rsidRDefault="002E20BD" w:rsidP="002E20BD">
      <w:pPr>
        <w:pStyle w:val="NormalWeb"/>
        <w:spacing w:after="90" w:afterAutospacing="0" w:line="345" w:lineRule="atLeast"/>
        <w:jc w:val="both"/>
        <w:rPr>
          <w:rFonts w:ascii="Arial" w:hAnsi="Arial" w:cs="Arial"/>
        </w:rPr>
      </w:pPr>
    </w:p>
    <w:p w14:paraId="22D1E294"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9: Những cam kết chung</w:t>
      </w:r>
    </w:p>
    <w:p w14:paraId="68EE0D73"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9.1 Hai bên cam kết thực hiện đầy đủ các điều khoản trong hợp đồng này, nếu những nội dung khác đã quy định trong pháp luật Nhà nước không ghi trong hợp đồng này, hai bên cần tôn trọng chấp hành.</w:t>
      </w:r>
    </w:p>
    <w:p w14:paraId="0F86E2C6"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9.2 Nếu có tranh chấp xảy ra, hai bên sẽ giải quyết bằng thương lượng.</w:t>
      </w:r>
    </w:p>
    <w:p w14:paraId="44B69248"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9.3 Nếu tự giải quyết không thỏa mãn, hai bên sẽ chuyển vụ việc tới Tòa án ………………….… nơi bên vay đặt trụ sở (3).</w:t>
      </w:r>
    </w:p>
    <w:p w14:paraId="2B16B185" w14:textId="77777777" w:rsidR="002E20BD" w:rsidRDefault="002E20BD" w:rsidP="002E20BD">
      <w:pPr>
        <w:pStyle w:val="NormalWeb"/>
        <w:spacing w:after="90" w:afterAutospacing="0" w:line="345" w:lineRule="atLeast"/>
        <w:jc w:val="both"/>
        <w:rPr>
          <w:rFonts w:ascii="Arial" w:hAnsi="Arial" w:cs="Arial"/>
        </w:rPr>
      </w:pPr>
    </w:p>
    <w:p w14:paraId="20A4FB3C"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Điều 10: Hiệu lực của hợp đồng</w:t>
      </w:r>
    </w:p>
    <w:p w14:paraId="7446DDF2"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Hợp đồng này có hiệu lực từ ngày ……… tháng …..… năm …….. đến ngày … tháng … năm ………..</w:t>
      </w:r>
    </w:p>
    <w:p w14:paraId="5DBD931C" w14:textId="77777777" w:rsidR="002E20BD" w:rsidRDefault="002E20BD" w:rsidP="002E20BD">
      <w:pPr>
        <w:pStyle w:val="NormalWeb"/>
        <w:spacing w:after="90" w:afterAutospacing="0" w:line="345" w:lineRule="atLeast"/>
        <w:jc w:val="both"/>
        <w:rPr>
          <w:rFonts w:ascii="Arial" w:hAnsi="Arial" w:cs="Arial"/>
        </w:rPr>
      </w:pPr>
      <w:r>
        <w:rPr>
          <w:rFonts w:ascii="Arial" w:hAnsi="Arial" w:cs="Arial"/>
        </w:rPr>
        <w:t>Hợp đồng này được lập thành ……….… bản. Mỗi bên giữ ………… bản.</w:t>
      </w: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750"/>
        <w:gridCol w:w="3750"/>
      </w:tblGrid>
      <w:tr w:rsidR="002E20BD" w14:paraId="5603CCDE" w14:textId="77777777" w:rsidTr="002E20BD">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7F4C"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ĐẠI DIỆN BÊN A</w:t>
            </w:r>
          </w:p>
          <w:p w14:paraId="363D768E"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Chức vụ</w:t>
            </w:r>
          </w:p>
          <w:p w14:paraId="6EF9E74C"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(Ký tên, đóng dấu)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33EB"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ĐẠI DIỆN BÊN B</w:t>
            </w:r>
          </w:p>
          <w:p w14:paraId="087361AB"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Chức vụ</w:t>
            </w:r>
          </w:p>
          <w:p w14:paraId="4D767F70" w14:textId="77777777" w:rsidR="002E20BD" w:rsidRDefault="002E20BD">
            <w:pPr>
              <w:pStyle w:val="NormalWeb"/>
              <w:spacing w:after="90" w:afterAutospacing="0" w:line="345" w:lineRule="atLeast"/>
              <w:jc w:val="center"/>
              <w:rPr>
                <w:rFonts w:ascii="Arial" w:hAnsi="Arial" w:cs="Arial"/>
                <w:sz w:val="21"/>
                <w:szCs w:val="21"/>
              </w:rPr>
            </w:pPr>
            <w:r>
              <w:rPr>
                <w:rFonts w:ascii="Arial" w:hAnsi="Arial" w:cs="Arial"/>
                <w:sz w:val="21"/>
                <w:szCs w:val="21"/>
              </w:rPr>
              <w:t>(Ký tên, đóng dấu)</w:t>
            </w:r>
          </w:p>
        </w:tc>
      </w:tr>
    </w:tbl>
    <w:p w14:paraId="6AD7510A" w14:textId="77777777" w:rsidR="002E20BD" w:rsidRDefault="002E20BD" w:rsidP="002E20BD">
      <w:pPr>
        <w:pStyle w:val="NormalWeb"/>
        <w:spacing w:after="90" w:afterAutospacing="0" w:line="345" w:lineRule="atLeast"/>
        <w:jc w:val="both"/>
        <w:rPr>
          <w:rFonts w:ascii="Arial" w:eastAsia="Calibri" w:hAnsi="Arial" w:cs="Arial"/>
        </w:rPr>
      </w:pPr>
    </w:p>
    <w:p w14:paraId="614CD827" w14:textId="77777777" w:rsidR="002E20BD" w:rsidRDefault="002E20BD" w:rsidP="002E20BD">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5C0D432E"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t>(1) Ghi rõ số tiền và đơn vị tiền tệ, nếu là ngoại tệ cần quy đổi ra tiền Việt Nam đồng;</w:t>
      </w:r>
    </w:p>
    <w:p w14:paraId="03D734F3"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t>(2) Mức lãi suất cho vay không được vượt quá mức lãi suất theo quy định tại Điều 468 Bộ luật Dân sự 2015;</w:t>
      </w:r>
    </w:p>
    <w:p w14:paraId="7216FDB4" w14:textId="77777777" w:rsidR="002E20BD" w:rsidRDefault="002E20BD" w:rsidP="002E20BD">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(3) Nếu bên vay là cá nhân thì là nơi bên vay cư trú.</w:t>
      </w:r>
    </w:p>
    <w:p w14:paraId="770FE1C4" w14:textId="77777777" w:rsidR="002E20BD" w:rsidRDefault="002E20BD" w:rsidP="002E20BD">
      <w:pPr>
        <w:pStyle w:val="NormalWeb"/>
        <w:spacing w:after="90" w:afterAutospacing="0" w:line="345" w:lineRule="atLeast"/>
        <w:jc w:val="both"/>
        <w:rPr>
          <w:rFonts w:ascii="Arial" w:hAnsi="Arial" w:cs="Arial"/>
        </w:rPr>
      </w:pPr>
    </w:p>
    <w:p w14:paraId="2D66D9B9" w14:textId="77777777" w:rsidR="00E91008" w:rsidRPr="002E20BD" w:rsidRDefault="00E91008" w:rsidP="002E20BD">
      <w:bookmarkStart w:id="0" w:name="_GoBack"/>
      <w:bookmarkEnd w:id="0"/>
    </w:p>
    <w:sectPr w:rsidR="00E91008" w:rsidRPr="002E20BD"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E94F" w14:textId="77777777" w:rsidR="00AF4A2F" w:rsidRDefault="00AF4A2F" w:rsidP="007446EA">
      <w:pPr>
        <w:spacing w:after="0" w:line="240" w:lineRule="auto"/>
      </w:pPr>
      <w:r>
        <w:separator/>
      </w:r>
    </w:p>
  </w:endnote>
  <w:endnote w:type="continuationSeparator" w:id="0">
    <w:p w14:paraId="02945FA9" w14:textId="77777777" w:rsidR="00AF4A2F" w:rsidRDefault="00AF4A2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480A1" w14:textId="77777777" w:rsidR="00AF4A2F" w:rsidRDefault="00AF4A2F" w:rsidP="007446EA">
      <w:pPr>
        <w:spacing w:after="0" w:line="240" w:lineRule="auto"/>
      </w:pPr>
      <w:r>
        <w:separator/>
      </w:r>
    </w:p>
  </w:footnote>
  <w:footnote w:type="continuationSeparator" w:id="0">
    <w:p w14:paraId="06901C98" w14:textId="77777777" w:rsidR="00AF4A2F" w:rsidRDefault="00AF4A2F"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70BA"/>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6432"/>
    <w:rsid w:val="002E1BCF"/>
    <w:rsid w:val="002E20BD"/>
    <w:rsid w:val="00317D51"/>
    <w:rsid w:val="003705B7"/>
    <w:rsid w:val="003B50A6"/>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A7AB0"/>
    <w:rsid w:val="007B275F"/>
    <w:rsid w:val="0084462A"/>
    <w:rsid w:val="00861424"/>
    <w:rsid w:val="008744ED"/>
    <w:rsid w:val="00885DDD"/>
    <w:rsid w:val="008D6F0B"/>
    <w:rsid w:val="009874E5"/>
    <w:rsid w:val="009B024E"/>
    <w:rsid w:val="00A55569"/>
    <w:rsid w:val="00A81C0D"/>
    <w:rsid w:val="00AA6A56"/>
    <w:rsid w:val="00AC07C4"/>
    <w:rsid w:val="00AC69F4"/>
    <w:rsid w:val="00AF4A2F"/>
    <w:rsid w:val="00B22257"/>
    <w:rsid w:val="00B6369A"/>
    <w:rsid w:val="00C106E5"/>
    <w:rsid w:val="00CA5E3A"/>
    <w:rsid w:val="00CE192F"/>
    <w:rsid w:val="00D2233F"/>
    <w:rsid w:val="00D504BF"/>
    <w:rsid w:val="00DE7845"/>
    <w:rsid w:val="00E01E68"/>
    <w:rsid w:val="00E91008"/>
    <w:rsid w:val="00EB0684"/>
    <w:rsid w:val="00EB7046"/>
    <w:rsid w:val="00EC2D51"/>
    <w:rsid w:val="00F304EF"/>
    <w:rsid w:val="00F91B2A"/>
    <w:rsid w:val="00FB6431"/>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phan-biet-lai-suat-co-ban--lai-suat-tai-cap-von--lai-suat-tai-chiet-khau-tai-cua-nhtw-.aspx" TargetMode="External"/><Relationship Id="rId8" Type="http://schemas.openxmlformats.org/officeDocument/2006/relationships/hyperlink" Target="https://luatminhkhue.vn/muc-lai-suat-qua-han-doi-voi-khoan-vay-cua-hoc-sinh-sinh-vien-.aspx"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890</Words>
  <Characters>5074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32</cp:revision>
  <dcterms:created xsi:type="dcterms:W3CDTF">2015-09-21T17:28:00Z</dcterms:created>
  <dcterms:modified xsi:type="dcterms:W3CDTF">2020-10-30T04:02:00Z</dcterms:modified>
</cp:coreProperties>
</file>