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8372" w14:textId="77777777" w:rsidR="003E3A71" w:rsidRDefault="003E3A71" w:rsidP="003E3A71">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LUẬT</w:t>
      </w:r>
    </w:p>
    <w:p w14:paraId="0CF4A0DB" w14:textId="77777777" w:rsidR="003E3A71" w:rsidRDefault="003E3A71" w:rsidP="003E3A71">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SỬA ĐỔI, BỔ SUNG MỘT SỐ ĐIỀU CỦA LUẬT PHỀNG, CHỐNG THAM NHŨNG CỦA QUỐC HỘI SỐ </w:t>
      </w:r>
      <w:hyperlink r:id="rId6" w:tgtFrame="_blank" w:history="1">
        <w:r>
          <w:rPr>
            <w:rStyle w:val="Hyperlink"/>
            <w:rFonts w:ascii="Arial" w:hAnsi="Arial" w:cs="Arial"/>
            <w:b/>
            <w:bCs/>
            <w:color w:val="135ECD"/>
            <w:sz w:val="21"/>
            <w:szCs w:val="21"/>
          </w:rPr>
          <w:t>01/2007/QH12 </w:t>
        </w:r>
      </w:hyperlink>
      <w:r>
        <w:rPr>
          <w:rStyle w:val="Strong"/>
          <w:rFonts w:ascii="Arial" w:hAnsi="Arial" w:cs="Arial"/>
          <w:color w:val="000000"/>
          <w:sz w:val="21"/>
          <w:szCs w:val="21"/>
        </w:rPr>
        <w:t>NGàY 04 THÁNG 8 NĂM 2007</w:t>
      </w:r>
    </w:p>
    <w:p w14:paraId="1FCBAF60"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Căn cứ Hiến pháp nước Cộng hoà xã hội chủ nghĩa Việt Nam năm 1992 đã được sửa đổi, bổ sung một số điều theo Nghị quyết số </w:t>
      </w:r>
      <w:hyperlink r:id="rId7" w:tgtFrame="_blank" w:history="1">
        <w:r>
          <w:rPr>
            <w:rStyle w:val="Hyperlink"/>
            <w:rFonts w:ascii="Arial" w:hAnsi="Arial" w:cs="Arial"/>
            <w:i/>
            <w:iCs/>
            <w:color w:val="135ECD"/>
            <w:sz w:val="21"/>
            <w:szCs w:val="21"/>
          </w:rPr>
          <w:t>51/2001/QH10 </w:t>
        </w:r>
      </w:hyperlink>
      <w:r>
        <w:rPr>
          <w:rStyle w:val="Emphasis"/>
          <w:rFonts w:ascii="Arial" w:hAnsi="Arial" w:cs="Arial"/>
          <w:color w:val="000000"/>
          <w:sz w:val="21"/>
          <w:szCs w:val="21"/>
        </w:rPr>
        <w:t>;</w:t>
      </w:r>
    </w:p>
    <w:p w14:paraId="6413CA18"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Quốc hội ban hành Luật sửa đổi, bổ sung một số điều của Luật phòng, chống tham nhũng.</w:t>
      </w:r>
    </w:p>
    <w:p w14:paraId="663CDADA"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w:t>
      </w:r>
    </w:p>
    <w:p w14:paraId="47A4B8C2"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Sửa đổi, bổ sung một số điều của Luật phòng, chống tham nhũng:</w:t>
      </w:r>
    </w:p>
    <w:p w14:paraId="1550C2F8"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1. Điều 73 được sửa đổi, bổ sung như sau:</w:t>
      </w:r>
    </w:p>
    <w:p w14:paraId="56546B6D"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73. Ban chỉ đạo phòng, chống tham nhũng</w:t>
      </w:r>
    </w:p>
    <w:p w14:paraId="7FAA0B70"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Ban chỉ đạo trung ương về phòng, chống tham nhũng do Thủ tướng Chính phủ đứng đầu có trách nhiệm chỉ đạo, phối hợp, kiểm tra, đôn đốc hoạt động phòng, chống tham nhũng trong phạm vi cả nước. Giúp việc cho Ban chỉ đạo trung ương về phòng, chống tham nhũng có bộ phận thường trực hoạt động chuyên trách.</w:t>
      </w:r>
    </w:p>
    <w:p w14:paraId="3985B588"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Ban chỉ đạo tỉnh, thành phố trực thuộc trung ương về phòng, chống tham nhũng do Chủ tịch Uỷ ban nhân dân tỉnh, thành phố trực thuộc trung ương đứng đầu có trách nhiệm chỉ đạo, phối hợp, kiểm tra, đôn đốc hoạt động phòng, chống tham nhũng trong phạm vi tỉnh, thành phố trực thuộc trung ương. Ban chỉ đạo tỉnh, thành phố trực thuộc trung ương về phòng, chống tham nhũng có bộ phận giúp việc.</w:t>
      </w:r>
    </w:p>
    <w:p w14:paraId="59920755"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Tổ chức, nhiệm vụ, quyền hạn và quy chế hoạt động của Ban chỉ đạo trung ương về phòng, chống tham nhũng, Ban chỉ đạo tỉnh, thành phố trực thuộc trung ương về phòng, chống tham nhũng do Uỷ ban thường vụ Quốc hội quy định theo đề nghị của Thủ tướng Chính phủ.”</w:t>
      </w:r>
    </w:p>
    <w:p w14:paraId="52303B6B"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2. Điều 74 được sửa đổi, bổ sung như sau:</w:t>
      </w:r>
    </w:p>
    <w:p w14:paraId="1F645529"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74. Giám sát công tác phòng, chống tham nhũng</w:t>
      </w:r>
    </w:p>
    <w:p w14:paraId="6723BED7"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Quốc hội, Uỷ ban thường vụ Quốc hội giám sát công tác phòng, chống tham nhũng trong phạm vi cả nước.</w:t>
      </w:r>
    </w:p>
    <w:p w14:paraId="615D19BE"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Hội đồng dân tộc và các Uỷ ban của Quốc hội trong phạm vi nhiệm vụ, quyền hạn của mình giám sát công tác phòng ngừa tham nhũng thuộc lĩnh vực do mình phụ trách.</w:t>
      </w:r>
    </w:p>
    <w:p w14:paraId="4BB16D7B"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Uỷ ban tư pháp của Quốc hội trong phạm vi nhiệm vụ, quyền hạn của mình giám sát việc phát hiện và xử lý hành vi tham nhũng.</w:t>
      </w:r>
    </w:p>
    <w:p w14:paraId="70C1F141"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Hội đồng nhân dân các cấp trong phạm vi nhiệm vụ, quyền hạn của mình có trách nhiệm giám sát công tác phòng, chống tham nhũng tại địa phương.</w:t>
      </w:r>
    </w:p>
    <w:p w14:paraId="5B514831"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Đoàn đại biểu Quốc hội, đại biểu Quốc hội, đại biểu Hội đồng nhân dân trong phạm vi nhiệm vụ, quyền hạn của mình giám sát việc thực hiện các quy định của pháp luật về phòng, chống tham nhũng.”</w:t>
      </w:r>
    </w:p>
    <w:p w14:paraId="584B6A1F"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w:t>
      </w:r>
    </w:p>
    <w:p w14:paraId="60331DCC"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Luật này có hiệu lực thi hành từ ngày công bố.</w:t>
      </w:r>
    </w:p>
    <w:p w14:paraId="240B0296" w14:textId="77777777" w:rsidR="003E3A71" w:rsidRDefault="003E3A71" w:rsidP="003E3A71">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Luật này đã được Quốc hội nước Cộng hòa xã hội chủ nghĩa Việt Nam khóa XII, kỳ họp thứ nhất thông qua ngày 04 tháng 8 năm 2007.</w:t>
      </w:r>
    </w:p>
    <w:p w14:paraId="556F0869" w14:textId="77777777" w:rsidR="003E3A71" w:rsidRDefault="003E3A71" w:rsidP="003E3A71">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CHỦ TỊCH QUỐC HỘI</w:t>
      </w:r>
    </w:p>
    <w:p w14:paraId="1FA28EC5" w14:textId="77777777" w:rsidR="003E3A71" w:rsidRDefault="003E3A71" w:rsidP="003E3A71">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Nguyễn Phú Trọng</w:t>
      </w:r>
    </w:p>
    <w:p w14:paraId="2331758F" w14:textId="77777777" w:rsidR="00E91008" w:rsidRPr="003E3A71" w:rsidRDefault="00E91008" w:rsidP="003E3A71">
      <w:bookmarkStart w:id="0" w:name="_GoBack"/>
      <w:bookmarkEnd w:id="0"/>
    </w:p>
    <w:sectPr w:rsidR="00E91008" w:rsidRPr="003E3A71"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409D0" w14:textId="77777777" w:rsidR="00113F24" w:rsidRDefault="00113F24" w:rsidP="007446EA">
      <w:pPr>
        <w:spacing w:after="0" w:line="240" w:lineRule="auto"/>
      </w:pPr>
      <w:r>
        <w:separator/>
      </w:r>
    </w:p>
  </w:endnote>
  <w:endnote w:type="continuationSeparator" w:id="0">
    <w:p w14:paraId="06E435A9" w14:textId="77777777" w:rsidR="00113F24" w:rsidRDefault="00113F2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5DFB1" w14:textId="77777777" w:rsidR="00113F24" w:rsidRDefault="00113F24" w:rsidP="007446EA">
      <w:pPr>
        <w:spacing w:after="0" w:line="240" w:lineRule="auto"/>
      </w:pPr>
      <w:r>
        <w:separator/>
      </w:r>
    </w:p>
  </w:footnote>
  <w:footnote w:type="continuationSeparator" w:id="0">
    <w:p w14:paraId="769DF4AD" w14:textId="77777777" w:rsidR="00113F24" w:rsidRDefault="00113F24"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78B"/>
    <w:rsid w:val="000170AA"/>
    <w:rsid w:val="000211AB"/>
    <w:rsid w:val="000A2456"/>
    <w:rsid w:val="000A2742"/>
    <w:rsid w:val="000D5BD9"/>
    <w:rsid w:val="00110D8A"/>
    <w:rsid w:val="00113F24"/>
    <w:rsid w:val="00114A09"/>
    <w:rsid w:val="00117BAA"/>
    <w:rsid w:val="001C4B3C"/>
    <w:rsid w:val="001D3C1B"/>
    <w:rsid w:val="001E21A3"/>
    <w:rsid w:val="00266947"/>
    <w:rsid w:val="002C392D"/>
    <w:rsid w:val="002C6432"/>
    <w:rsid w:val="002E1BCF"/>
    <w:rsid w:val="00313FEA"/>
    <w:rsid w:val="00366202"/>
    <w:rsid w:val="00382C77"/>
    <w:rsid w:val="003C01DF"/>
    <w:rsid w:val="003C48B3"/>
    <w:rsid w:val="003D658D"/>
    <w:rsid w:val="003E3A71"/>
    <w:rsid w:val="0043128C"/>
    <w:rsid w:val="00446973"/>
    <w:rsid w:val="004931F0"/>
    <w:rsid w:val="004B6E3E"/>
    <w:rsid w:val="004D3FBC"/>
    <w:rsid w:val="004E401D"/>
    <w:rsid w:val="00606E03"/>
    <w:rsid w:val="00640271"/>
    <w:rsid w:val="00680C2F"/>
    <w:rsid w:val="006B4AB0"/>
    <w:rsid w:val="007446EA"/>
    <w:rsid w:val="00744A9F"/>
    <w:rsid w:val="00770BA3"/>
    <w:rsid w:val="007B275F"/>
    <w:rsid w:val="008744ED"/>
    <w:rsid w:val="00885DDD"/>
    <w:rsid w:val="008D6F0B"/>
    <w:rsid w:val="009874E5"/>
    <w:rsid w:val="00A55569"/>
    <w:rsid w:val="00AC07C4"/>
    <w:rsid w:val="00AC69F4"/>
    <w:rsid w:val="00BB0427"/>
    <w:rsid w:val="00BB4001"/>
    <w:rsid w:val="00BE5B2A"/>
    <w:rsid w:val="00CE192F"/>
    <w:rsid w:val="00DE7845"/>
    <w:rsid w:val="00DF572D"/>
    <w:rsid w:val="00E01E68"/>
    <w:rsid w:val="00E91008"/>
    <w:rsid w:val="00EB0684"/>
    <w:rsid w:val="00EB5B2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138111003">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868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luat-phong--chong-tham-nhung-so-01-2007-qh12-sua-doi--bo-sung-cua-quoc-hoi.aspx" TargetMode="External"/><Relationship Id="rId7" Type="http://schemas.openxmlformats.org/officeDocument/2006/relationships/hyperlink" Target="https://luatminhkhue.vn/luat-thue-su-dung-dat-phi-nong-nghiep-nam-2010.aspx"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410</Words>
  <Characters>2337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23</cp:revision>
  <dcterms:created xsi:type="dcterms:W3CDTF">2015-09-21T17:28:00Z</dcterms:created>
  <dcterms:modified xsi:type="dcterms:W3CDTF">2020-04-18T08:35:00Z</dcterms:modified>
</cp:coreProperties>
</file>