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F9EF" w14:textId="77777777" w:rsidR="00D15D22" w:rsidRPr="00D15D22" w:rsidRDefault="00D15D22" w:rsidP="00D15D22">
      <w:pPr>
        <w:rPr>
          <w:b/>
          <w:bCs/>
        </w:rPr>
      </w:pPr>
      <w:r w:rsidRPr="00D15D22">
        <w:rPr>
          <w:b/>
          <w:bCs/>
        </w:rPr>
        <w:t xml:space="preserve">Phạm vi </w:t>
      </w:r>
      <w:proofErr w:type="spellStart"/>
      <w:r w:rsidRPr="00D15D22">
        <w:rPr>
          <w:b/>
          <w:bCs/>
        </w:rPr>
        <w:t>áp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dụng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của</w:t>
      </w:r>
      <w:proofErr w:type="spellEnd"/>
      <w:r w:rsidRPr="00D15D22">
        <w:rPr>
          <w:b/>
          <w:bCs/>
        </w:rPr>
        <w:t xml:space="preserve"> TCVN 12177:2017 </w:t>
      </w:r>
      <w:proofErr w:type="spellStart"/>
      <w:r w:rsidRPr="00D15D22">
        <w:rPr>
          <w:b/>
          <w:bCs/>
        </w:rPr>
        <w:t>về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lòng</w:t>
      </w:r>
      <w:proofErr w:type="spellEnd"/>
      <w:r w:rsidRPr="00D15D22">
        <w:rPr>
          <w:b/>
          <w:bCs/>
        </w:rPr>
        <w:t xml:space="preserve"> tin </w:t>
      </w:r>
      <w:proofErr w:type="spellStart"/>
      <w:r w:rsidRPr="00D15D22">
        <w:rPr>
          <w:b/>
          <w:bCs/>
        </w:rPr>
        <w:t>của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người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tiêu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dùng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vào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ngành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công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nghiệp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kim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cương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là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gì</w:t>
      </w:r>
      <w:proofErr w:type="spellEnd"/>
      <w:r w:rsidRPr="00D15D22">
        <w:rPr>
          <w:b/>
          <w:bCs/>
        </w:rPr>
        <w:t>?</w:t>
      </w:r>
    </w:p>
    <w:p w14:paraId="3EE02D00" w14:textId="77777777" w:rsidR="00D15D22" w:rsidRDefault="00D15D22" w:rsidP="00D15D22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 TCVN 12177:2017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TCVN 12177:2017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92B377C" w14:textId="77777777" w:rsidR="00D15D22" w:rsidRDefault="00D15D22" w:rsidP="00D15D22"/>
    <w:p w14:paraId="49FC6BC2" w14:textId="77777777" w:rsidR="00D15D22" w:rsidRDefault="00D15D22" w:rsidP="00D15D22">
      <w:r>
        <w:t xml:space="preserve">-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TCVN 12177:2017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73BED7E7" w14:textId="77777777" w:rsidR="00D15D22" w:rsidRDefault="00D15D22" w:rsidP="00D15D22"/>
    <w:p w14:paraId="7B6D9E5E" w14:textId="77777777" w:rsidR="00D15D22" w:rsidRDefault="00D15D22" w:rsidP="00D15D22">
      <w:r>
        <w:t xml:space="preserve">-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14:paraId="37617A41" w14:textId="77777777" w:rsidR="00D15D22" w:rsidRDefault="00D15D22" w:rsidP="00D15D22"/>
    <w:p w14:paraId="319BDE10" w14:textId="77777777" w:rsidR="00D15D22" w:rsidRDefault="00D15D22" w:rsidP="00D15D22">
      <w:r>
        <w:t xml:space="preserve">-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TCVN 12177:2017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>.</w:t>
      </w:r>
    </w:p>
    <w:p w14:paraId="43A2EC78" w14:textId="77777777" w:rsidR="00D15D22" w:rsidRDefault="00D15D22" w:rsidP="00D15D22"/>
    <w:p w14:paraId="5C569D92" w14:textId="77777777" w:rsidR="00D15D22" w:rsidRDefault="00D15D22" w:rsidP="00D15D22">
      <w:r>
        <w:t xml:space="preserve">TCVN 12177:2017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01E7CC0D" w14:textId="77777777" w:rsidR="00D15D22" w:rsidRDefault="00D15D22" w:rsidP="00D15D22"/>
    <w:p w14:paraId="348BB251" w14:textId="77777777" w:rsidR="00D15D22" w:rsidRDefault="00D15D22" w:rsidP="00D15D22">
      <w:r>
        <w:t xml:space="preserve">TCVN 12177:2017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 (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Internet)﻿</w:t>
      </w:r>
    </w:p>
    <w:p w14:paraId="6E448B9E" w14:textId="77777777" w:rsidR="00D15D22" w:rsidRDefault="00D15D22" w:rsidP="00D15D22"/>
    <w:p w14:paraId="56AD1419" w14:textId="77777777" w:rsidR="00D15D22" w:rsidRPr="00D15D22" w:rsidRDefault="00D15D22" w:rsidP="00D15D22">
      <w:pPr>
        <w:rPr>
          <w:b/>
          <w:bCs/>
        </w:rPr>
      </w:pPr>
      <w:proofErr w:type="spellStart"/>
      <w:r w:rsidRPr="00D15D22">
        <w:rPr>
          <w:b/>
          <w:bCs/>
        </w:rPr>
        <w:t>Hướng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dẫn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công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khai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thông</w:t>
      </w:r>
      <w:proofErr w:type="spellEnd"/>
      <w:r w:rsidRPr="00D15D22">
        <w:rPr>
          <w:b/>
          <w:bCs/>
        </w:rPr>
        <w:t xml:space="preserve"> tin </w:t>
      </w:r>
      <w:proofErr w:type="spellStart"/>
      <w:r w:rsidRPr="00D15D22">
        <w:rPr>
          <w:b/>
          <w:bCs/>
        </w:rPr>
        <w:t>ngành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công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nghệ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kim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cương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đến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với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người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tiêu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dùng</w:t>
      </w:r>
      <w:proofErr w:type="spellEnd"/>
      <w:r w:rsidRPr="00D15D22">
        <w:rPr>
          <w:b/>
          <w:bCs/>
        </w:rPr>
        <w:t>?</w:t>
      </w:r>
    </w:p>
    <w:p w14:paraId="48E8EBE8" w14:textId="77777777" w:rsidR="00D15D22" w:rsidRDefault="00D15D22" w:rsidP="00D15D22"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3 TCVN 12177:2017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AAF018B" w14:textId="77777777" w:rsidR="00D15D22" w:rsidRDefault="00D15D22" w:rsidP="00D15D22"/>
    <w:p w14:paraId="16DAF84E" w14:textId="77777777" w:rsidR="00D15D22" w:rsidRDefault="00D15D22" w:rsidP="00D15D22"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</w:p>
    <w:p w14:paraId="697494C3" w14:textId="77777777" w:rsidR="00D15D22" w:rsidRDefault="00D15D22" w:rsidP="00D15D22"/>
    <w:p w14:paraId="387BE12B" w14:textId="77777777" w:rsidR="00D15D22" w:rsidRDefault="00D15D22" w:rsidP="00D15D22">
      <w:proofErr w:type="spellStart"/>
      <w:r>
        <w:t>Việc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lừa</w:t>
      </w:r>
      <w:proofErr w:type="spellEnd"/>
      <w:r>
        <w:t xml:space="preserve"> </w:t>
      </w:r>
      <w:proofErr w:type="spellStart"/>
      <w:r>
        <w:t>dối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37A10C8" w14:textId="77777777" w:rsidR="00D15D22" w:rsidRDefault="00D15D22" w:rsidP="00D15D22"/>
    <w:p w14:paraId="7CE27A2E" w14:textId="77777777" w:rsidR="00D15D22" w:rsidRDefault="00D15D22" w:rsidP="00D15D22">
      <w:r>
        <w:t xml:space="preserve">Kim </w:t>
      </w:r>
      <w:proofErr w:type="spellStart"/>
      <w:r>
        <w:t>cương</w:t>
      </w:r>
      <w:proofErr w:type="spellEnd"/>
    </w:p>
    <w:p w14:paraId="17763964" w14:textId="77777777" w:rsidR="00D15D22" w:rsidRDefault="00D15D22" w:rsidP="00D15D22"/>
    <w:p w14:paraId="2D845C6A" w14:textId="77777777" w:rsidR="00D15D22" w:rsidRDefault="00D15D22" w:rsidP="00D15D22">
      <w:proofErr w:type="spellStart"/>
      <w:r>
        <w:lastRenderedPageBreak/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”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49DA12FE" w14:textId="77777777" w:rsidR="00D15D22" w:rsidRDefault="00D15D22" w:rsidP="00D15D22"/>
    <w:p w14:paraId="4E1774DC" w14:textId="77777777" w:rsidR="00D15D22" w:rsidRDefault="00D15D22" w:rsidP="00D15D22">
      <w:proofErr w:type="spellStart"/>
      <w:r>
        <w:t>Khoáng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carbon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(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),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cứng</w:t>
      </w:r>
      <w:proofErr w:type="spellEnd"/>
      <w:r>
        <w:t xml:space="preserve"> 10 </w:t>
      </w:r>
      <w:proofErr w:type="spellStart"/>
      <w:r>
        <w:t>trên</w:t>
      </w:r>
      <w:proofErr w:type="spellEnd"/>
      <w:r>
        <w:t xml:space="preserve"> thang Mohs,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3,52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(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) </w:t>
      </w:r>
      <w:proofErr w:type="spellStart"/>
      <w:r>
        <w:t>xấp</w:t>
      </w:r>
      <w:proofErr w:type="spellEnd"/>
      <w:r>
        <w:t xml:space="preserve"> </w:t>
      </w:r>
      <w:proofErr w:type="spellStart"/>
      <w:r>
        <w:t>xỉ</w:t>
      </w:r>
      <w:proofErr w:type="spellEnd"/>
      <w:r>
        <w:t xml:space="preserve"> 2,42.</w:t>
      </w:r>
    </w:p>
    <w:p w14:paraId="74EB0CE9" w14:textId="77777777" w:rsidR="00D15D22" w:rsidRDefault="00D15D22" w:rsidP="00D15D22"/>
    <w:p w14:paraId="785B438C" w14:textId="77777777" w:rsidR="00D15D22" w:rsidRDefault="00D15D22" w:rsidP="00D15D22">
      <w:r>
        <w:t xml:space="preserve">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</w:p>
    <w:p w14:paraId="603B4A44" w14:textId="77777777" w:rsidR="00D15D22" w:rsidRDefault="00D15D22" w:rsidP="00D15D22"/>
    <w:p w14:paraId="5D9D0F02" w14:textId="77777777" w:rsidR="00D15D22" w:rsidRDefault="00D15D22" w:rsidP="00D15D22">
      <w:r>
        <w:t xml:space="preserve">Viên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“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”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mập</w:t>
      </w:r>
      <w:proofErr w:type="spellEnd"/>
      <w:r>
        <w:t xml:space="preserve"> </w:t>
      </w:r>
      <w:proofErr w:type="spellStart"/>
      <w:r>
        <w:t>mờ</w:t>
      </w:r>
      <w:proofErr w:type="spellEnd"/>
      <w:r>
        <w:t>.</w:t>
      </w:r>
    </w:p>
    <w:p w14:paraId="6D55A6AD" w14:textId="77777777" w:rsidR="00D15D22" w:rsidRDefault="00D15D22" w:rsidP="00D15D22"/>
    <w:p w14:paraId="09E82AB8" w14:textId="77777777" w:rsidR="00D15D22" w:rsidRDefault="00D15D22" w:rsidP="00D15D22"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”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nhầm</w:t>
      </w:r>
      <w:proofErr w:type="spellEnd"/>
      <w:r>
        <w:t>.</w:t>
      </w:r>
    </w:p>
    <w:p w14:paraId="2ABB8FAA" w14:textId="77777777" w:rsidR="00D15D22" w:rsidRDefault="00D15D22" w:rsidP="00D15D22"/>
    <w:p w14:paraId="788336C9" w14:textId="77777777" w:rsidR="00D15D22" w:rsidRDefault="00D15D22" w:rsidP="00D15D22"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>.</w:t>
      </w:r>
    </w:p>
    <w:p w14:paraId="5CD9A88A" w14:textId="77777777" w:rsidR="00D15D22" w:rsidRDefault="00D15D22" w:rsidP="00D15D22"/>
    <w:p w14:paraId="2523A926" w14:textId="77777777" w:rsidR="00D15D22" w:rsidRDefault="00D15D22" w:rsidP="00D15D22">
      <w:r>
        <w:t xml:space="preserve">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</w:p>
    <w:p w14:paraId="641CE9AC" w14:textId="77777777" w:rsidR="00D15D22" w:rsidRDefault="00D15D22" w:rsidP="00D15D22"/>
    <w:p w14:paraId="443D67A4" w14:textId="77777777" w:rsidR="00D15D22" w:rsidRDefault="00D15D22" w:rsidP="00D15D22">
      <w:r>
        <w:t xml:space="preserve">- 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2BDD799" w14:textId="77777777" w:rsidR="00D15D22" w:rsidRDefault="00D15D22" w:rsidP="00D15D22"/>
    <w:p w14:paraId="4804B3F7" w14:textId="77777777" w:rsidR="00D15D22" w:rsidRDefault="00D15D22" w:rsidP="00D15D22">
      <w:r>
        <w:t xml:space="preserve">+ 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(synthetic diamond)</w:t>
      </w:r>
    </w:p>
    <w:p w14:paraId="7778EB16" w14:textId="77777777" w:rsidR="00D15D22" w:rsidRDefault="00D15D22" w:rsidP="00D15D22"/>
    <w:p w14:paraId="74DFB276" w14:textId="77777777" w:rsidR="00D15D22" w:rsidRDefault="00D15D22" w:rsidP="00D15D22">
      <w:r>
        <w:t xml:space="preserve">+ 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(laboratory-grown diamond)</w:t>
      </w:r>
    </w:p>
    <w:p w14:paraId="44CE424B" w14:textId="77777777" w:rsidR="00D15D22" w:rsidRDefault="00D15D22" w:rsidP="00D15D22"/>
    <w:p w14:paraId="37D2009A" w14:textId="77777777" w:rsidR="00D15D22" w:rsidRDefault="00D15D22" w:rsidP="00D15D22">
      <w:r>
        <w:t xml:space="preserve">+ 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(laboratory-created diamond)</w:t>
      </w:r>
    </w:p>
    <w:p w14:paraId="0E6DE71E" w14:textId="77777777" w:rsidR="00D15D22" w:rsidRDefault="00D15D22" w:rsidP="00D15D22"/>
    <w:p w14:paraId="29483534" w14:textId="77777777" w:rsidR="00D15D22" w:rsidRDefault="00D15D22" w:rsidP="00D15D22"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)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>.</w:t>
      </w:r>
    </w:p>
    <w:p w14:paraId="522DD46C" w14:textId="77777777" w:rsidR="00D15D22" w:rsidRDefault="00D15D22" w:rsidP="00D15D22"/>
    <w:p w14:paraId="433B067B" w14:textId="77777777" w:rsidR="00D15D22" w:rsidRDefault="00D15D22" w:rsidP="00D15D22">
      <w:r>
        <w:lastRenderedPageBreak/>
        <w:t xml:space="preserve">+ CHÚ THÍCH 1: Các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“laboratory-created diamond” (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“laboratory-grown diamond” (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“synthetic diamond” (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).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“laboratory-created diamond” (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“laboratory-grown diamond” (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“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4A746EF4" w14:textId="77777777" w:rsidR="00D15D22" w:rsidRDefault="00D15D22" w:rsidP="00D15D22"/>
    <w:p w14:paraId="6FD17169" w14:textId="77777777" w:rsidR="00D15D22" w:rsidRDefault="00D15D22" w:rsidP="00D15D22">
      <w:r>
        <w:t xml:space="preserve">+ CHÚ THÍCH 2: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“lab grown”, “lab created” “lab diamond” </w:t>
      </w:r>
      <w:proofErr w:type="spellStart"/>
      <w:r>
        <w:t>hoặc</w:t>
      </w:r>
      <w:proofErr w:type="spellEnd"/>
      <w:r>
        <w:t xml:space="preserve"> “syn diamond”.</w:t>
      </w:r>
    </w:p>
    <w:p w14:paraId="50F8C321" w14:textId="77777777" w:rsidR="00D15D22" w:rsidRDefault="00D15D22" w:rsidP="00D15D22"/>
    <w:p w14:paraId="726297BC" w14:textId="77777777" w:rsidR="00D15D22" w:rsidRDefault="00D15D22" w:rsidP="00D15D22">
      <w:r>
        <w:t xml:space="preserve">+ CHÚ THÍCH 3: </w:t>
      </w:r>
      <w:proofErr w:type="spellStart"/>
      <w:r>
        <w:t>Từ</w:t>
      </w:r>
      <w:proofErr w:type="spellEnd"/>
      <w:r>
        <w:t xml:space="preserve"> “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”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(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)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>.</w:t>
      </w:r>
    </w:p>
    <w:p w14:paraId="4B6403D4" w14:textId="77777777" w:rsidR="00D15D22" w:rsidRDefault="00D15D22" w:rsidP="00D15D22"/>
    <w:p w14:paraId="56F3B1A8" w14:textId="77777777" w:rsidR="00D15D22" w:rsidRDefault="00D15D22" w:rsidP="00D15D22">
      <w:r>
        <w:t xml:space="preserve">-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mập</w:t>
      </w:r>
      <w:proofErr w:type="spellEnd"/>
      <w:r>
        <w:t xml:space="preserve"> </w:t>
      </w:r>
      <w:proofErr w:type="spellStart"/>
      <w:r>
        <w:t>mờ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5DF36B79" w14:textId="77777777" w:rsidR="00D15D22" w:rsidRDefault="00D15D22" w:rsidP="00D15D22"/>
    <w:p w14:paraId="5E6EDAF2" w14:textId="77777777" w:rsidR="00D15D22" w:rsidRDefault="00D15D22" w:rsidP="00D15D22">
      <w:r>
        <w:t xml:space="preserve">Các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>”, “</w:t>
      </w:r>
      <w:proofErr w:type="spellStart"/>
      <w:r>
        <w:t>thực</w:t>
      </w:r>
      <w:proofErr w:type="spellEnd"/>
      <w:r>
        <w:t>”, “</w:t>
      </w:r>
      <w:proofErr w:type="spellStart"/>
      <w:r>
        <w:t>thật</w:t>
      </w:r>
      <w:proofErr w:type="spellEnd"/>
      <w:r>
        <w:t>”, “</w:t>
      </w:r>
      <w:proofErr w:type="spellStart"/>
      <w:r>
        <w:t>quý</w:t>
      </w:r>
      <w:proofErr w:type="spellEnd"/>
      <w:r>
        <w:t>”, “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cấy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ngọc</w:t>
      </w:r>
      <w:proofErr w:type="spellEnd"/>
      <w:r>
        <w:t xml:space="preserve">”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5DD25585" w14:textId="77777777" w:rsidR="00D15D22" w:rsidRDefault="00D15D22" w:rsidP="00D15D22"/>
    <w:p w14:paraId="6927C6D3" w14:textId="77777777" w:rsidR="00D15D22" w:rsidRDefault="00D15D22" w:rsidP="00D15D22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14:paraId="360381FE" w14:textId="77777777" w:rsidR="00D15D22" w:rsidRDefault="00D15D22" w:rsidP="00D15D22"/>
    <w:p w14:paraId="3F9EB1FC" w14:textId="77777777" w:rsidR="00D15D22" w:rsidRDefault="00D15D22" w:rsidP="00D15D22">
      <w:r>
        <w:t xml:space="preserve">Kim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461ED9AD" w14:textId="77777777" w:rsidR="00D15D22" w:rsidRDefault="00D15D22" w:rsidP="00D15D22"/>
    <w:p w14:paraId="2891A67A" w14:textId="77777777" w:rsidR="00D15D22" w:rsidRDefault="00D15D22" w:rsidP="00D15D22">
      <w:proofErr w:type="spellStart"/>
      <w:r>
        <w:t>Đá</w:t>
      </w:r>
      <w:proofErr w:type="spellEnd"/>
      <w:r>
        <w:t xml:space="preserve"> </w:t>
      </w:r>
      <w:proofErr w:type="spellStart"/>
      <w:r>
        <w:t>ghép</w:t>
      </w:r>
      <w:proofErr w:type="spellEnd"/>
    </w:p>
    <w:p w14:paraId="76AC6DFC" w14:textId="77777777" w:rsidR="00D15D22" w:rsidRDefault="00D15D22" w:rsidP="00D15D22"/>
    <w:p w14:paraId="50044A51" w14:textId="77777777" w:rsidR="00D15D22" w:rsidRDefault="00D15D22" w:rsidP="00D15D22">
      <w:r>
        <w:t xml:space="preserve">-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đôi</w:t>
      </w:r>
      <w:proofErr w:type="spellEnd"/>
      <w:r>
        <w:t>.</w:t>
      </w:r>
    </w:p>
    <w:p w14:paraId="4FA3E34F" w14:textId="77777777" w:rsidR="00D15D22" w:rsidRDefault="00D15D22" w:rsidP="00D15D22"/>
    <w:p w14:paraId="5D543E64" w14:textId="77777777" w:rsidR="00D15D22" w:rsidRDefault="00D15D22" w:rsidP="00D15D22"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“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” (doublet -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” (triplet - </w:t>
      </w:r>
      <w:proofErr w:type="spellStart"/>
      <w:r>
        <w:t>ba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)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đá</w:t>
      </w:r>
      <w:proofErr w:type="spellEnd"/>
      <w:r>
        <w:t xml:space="preserve"> </w:t>
      </w:r>
      <w:proofErr w:type="spellStart"/>
      <w:r>
        <w:t>ghép</w:t>
      </w:r>
      <w:proofErr w:type="spellEnd"/>
      <w:r>
        <w:t>” (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),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lastRenderedPageBreak/>
        <w:t>ghép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r>
        <w:t>chéo</w:t>
      </w:r>
      <w:proofErr w:type="spellEnd"/>
      <w:r>
        <w:t xml:space="preserve"> (/).</w:t>
      </w:r>
    </w:p>
    <w:p w14:paraId="03EA635D" w14:textId="77777777" w:rsidR="00D15D22" w:rsidRDefault="00D15D22" w:rsidP="00D15D22"/>
    <w:p w14:paraId="51F2A2E0" w14:textId="77777777" w:rsidR="00D15D22" w:rsidRDefault="00D15D22" w:rsidP="00D15D22">
      <w:r>
        <w:t xml:space="preserve">- VÍ DỤ: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“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>/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>/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đôi</w:t>
      </w:r>
      <w:proofErr w:type="spellEnd"/>
      <w:r>
        <w:t>”.</w:t>
      </w:r>
    </w:p>
    <w:p w14:paraId="645F5F23" w14:textId="77777777" w:rsidR="00D15D22" w:rsidRDefault="00D15D22" w:rsidP="00D15D22"/>
    <w:p w14:paraId="39D1B3E8" w14:textId="77777777" w:rsidR="00D15D22" w:rsidRDefault="00D15D22" w:rsidP="00D15D22">
      <w:proofErr w:type="spellStart"/>
      <w:r>
        <w:t>Đá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3CEF9E3A" w14:textId="77777777" w:rsidR="00D15D22" w:rsidRDefault="00D15D22" w:rsidP="00D15D22"/>
    <w:p w14:paraId="4F95F3D5" w14:textId="77777777" w:rsidR="00D15D22" w:rsidRDefault="00D15D22" w:rsidP="00D15D22">
      <w:r>
        <w:t xml:space="preserve">Khi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“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tinh</w:t>
      </w:r>
      <w:proofErr w:type="spellEnd"/>
      <w:r>
        <w:t>”, “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dẻo</w:t>
      </w:r>
      <w:proofErr w:type="spellEnd"/>
      <w:r>
        <w:t>”, “</w:t>
      </w:r>
      <w:proofErr w:type="spellStart"/>
      <w:r>
        <w:t>corindon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>”, “</w:t>
      </w:r>
      <w:proofErr w:type="spellStart"/>
      <w:r>
        <w:t>oxit</w:t>
      </w:r>
      <w:proofErr w:type="spellEnd"/>
      <w:r>
        <w:t xml:space="preserve"> </w:t>
      </w:r>
      <w:proofErr w:type="spellStart"/>
      <w:r>
        <w:t>zirconi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”),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“</w:t>
      </w:r>
      <w:proofErr w:type="spellStart"/>
      <w:r>
        <w:t>đá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”,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mập</w:t>
      </w:r>
      <w:proofErr w:type="spellEnd"/>
      <w:r>
        <w:t xml:space="preserve"> </w:t>
      </w:r>
      <w:proofErr w:type="spellStart"/>
      <w:r>
        <w:t>mờ</w:t>
      </w:r>
      <w:proofErr w:type="spellEnd"/>
    </w:p>
    <w:p w14:paraId="46B80746" w14:textId="77777777" w:rsidR="00D15D22" w:rsidRDefault="00D15D22" w:rsidP="00D15D22"/>
    <w:p w14:paraId="1CFBDA8E" w14:textId="77777777" w:rsidR="00D15D22" w:rsidRDefault="00D15D22" w:rsidP="00D15D22"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04FC3010" w14:textId="77777777" w:rsidR="00D15D22" w:rsidRDefault="00D15D22" w:rsidP="00D15D22"/>
    <w:p w14:paraId="59CC8B4F" w14:textId="77777777" w:rsidR="00D15D22" w:rsidRDefault="00D15D22" w:rsidP="00D15D22">
      <w:r>
        <w:t xml:space="preserve">Viên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đá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>”.</w:t>
      </w:r>
    </w:p>
    <w:p w14:paraId="17094A11" w14:textId="77777777" w:rsidR="00D15D22" w:rsidRDefault="00D15D22" w:rsidP="00D15D22"/>
    <w:p w14:paraId="5A6B2506" w14:textId="77777777" w:rsidR="00D15D22" w:rsidRPr="00D15D22" w:rsidRDefault="00D15D22" w:rsidP="00D15D22">
      <w:pPr>
        <w:rPr>
          <w:b/>
          <w:bCs/>
        </w:rPr>
      </w:pPr>
      <w:r w:rsidRPr="00D15D22">
        <w:rPr>
          <w:b/>
          <w:bCs/>
        </w:rPr>
        <w:t xml:space="preserve">Các </w:t>
      </w:r>
      <w:proofErr w:type="spellStart"/>
      <w:r w:rsidRPr="00D15D22">
        <w:rPr>
          <w:b/>
          <w:bCs/>
        </w:rPr>
        <w:t>quá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trình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xử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lý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có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thể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có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đối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với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kim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cương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cần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được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công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khai</w:t>
      </w:r>
      <w:proofErr w:type="spellEnd"/>
      <w:r w:rsidRPr="00D15D22">
        <w:rPr>
          <w:b/>
          <w:bCs/>
        </w:rPr>
        <w:t xml:space="preserve"> bao </w:t>
      </w:r>
      <w:proofErr w:type="spellStart"/>
      <w:r w:rsidRPr="00D15D22">
        <w:rPr>
          <w:b/>
          <w:bCs/>
        </w:rPr>
        <w:t>gồm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những</w:t>
      </w:r>
      <w:proofErr w:type="spellEnd"/>
      <w:r w:rsidRPr="00D15D22">
        <w:rPr>
          <w:b/>
          <w:bCs/>
        </w:rPr>
        <w:t xml:space="preserve"> </w:t>
      </w:r>
      <w:proofErr w:type="spellStart"/>
      <w:r w:rsidRPr="00D15D22">
        <w:rPr>
          <w:b/>
          <w:bCs/>
        </w:rPr>
        <w:t>gì</w:t>
      </w:r>
      <w:proofErr w:type="spellEnd"/>
      <w:r w:rsidRPr="00D15D22">
        <w:rPr>
          <w:b/>
          <w:bCs/>
        </w:rPr>
        <w:t>?</w:t>
      </w:r>
    </w:p>
    <w:p w14:paraId="5B782F85" w14:textId="77777777" w:rsidR="00D15D22" w:rsidRDefault="00D15D22" w:rsidP="00D15D22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4.2 </w:t>
      </w:r>
      <w:proofErr w:type="spellStart"/>
      <w:r>
        <w:t>Mục</w:t>
      </w:r>
      <w:proofErr w:type="spellEnd"/>
      <w:r>
        <w:t xml:space="preserve"> 4 TCVN 12177:2017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2CC3E114" w14:textId="77777777" w:rsidR="00D15D22" w:rsidRDefault="00D15D22" w:rsidP="00D15D22"/>
    <w:p w14:paraId="719E74FC" w14:textId="77777777" w:rsidR="00D15D22" w:rsidRDefault="00D15D22" w:rsidP="00D15D22">
      <w:r>
        <w:t xml:space="preserve">-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bọc</w:t>
      </w:r>
      <w:proofErr w:type="spellEnd"/>
      <w:r>
        <w:t>;</w:t>
      </w:r>
    </w:p>
    <w:p w14:paraId="66FAD4A4" w14:textId="77777777" w:rsidR="00D15D22" w:rsidRDefault="00D15D22" w:rsidP="00D15D22"/>
    <w:p w14:paraId="3FBC8366" w14:textId="77777777" w:rsidR="00D15D22" w:rsidRDefault="00D15D22" w:rsidP="00D15D22"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nứt</w:t>
      </w:r>
      <w:proofErr w:type="spellEnd"/>
      <w:r>
        <w:t>;</w:t>
      </w:r>
    </w:p>
    <w:p w14:paraId="3E09C881" w14:textId="77777777" w:rsidR="00D15D22" w:rsidRDefault="00D15D22" w:rsidP="00D15D22"/>
    <w:p w14:paraId="185DDEA6" w14:textId="77777777" w:rsidR="00D15D22" w:rsidRDefault="00D15D22" w:rsidP="00D15D22">
      <w:r>
        <w:t xml:space="preserve">-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HPHT;</w:t>
      </w:r>
    </w:p>
    <w:p w14:paraId="64333B5A" w14:textId="77777777" w:rsidR="00D15D22" w:rsidRDefault="00D15D22" w:rsidP="00D15D22"/>
    <w:p w14:paraId="1C78DC9D" w14:textId="77777777" w:rsidR="00D15D22" w:rsidRDefault="00D15D22" w:rsidP="00D15D22">
      <w:r>
        <w:t xml:space="preserve">-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xạ</w:t>
      </w:r>
      <w:proofErr w:type="spellEnd"/>
      <w:r>
        <w:t>;</w:t>
      </w:r>
    </w:p>
    <w:p w14:paraId="63B4429B" w14:textId="77777777" w:rsidR="00D15D22" w:rsidRDefault="00D15D22" w:rsidP="00D15D22"/>
    <w:p w14:paraId="156C30C4" w14:textId="77777777" w:rsidR="00D15D22" w:rsidRDefault="00D15D22" w:rsidP="00D15D22">
      <w:r>
        <w:lastRenderedPageBreak/>
        <w:t xml:space="preserve">-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xạ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ủ </w:t>
      </w:r>
      <w:proofErr w:type="spellStart"/>
      <w:r>
        <w:t>mềm</w:t>
      </w:r>
      <w:proofErr w:type="spellEnd"/>
      <w:r>
        <w:t>;</w:t>
      </w:r>
    </w:p>
    <w:p w14:paraId="72979DBA" w14:textId="77777777" w:rsidR="00D15D22" w:rsidRDefault="00D15D22" w:rsidP="00D15D22"/>
    <w:p w14:paraId="3D8AD032" w14:textId="77777777" w:rsidR="00D15D22" w:rsidRDefault="00D15D22" w:rsidP="00D15D22">
      <w:r>
        <w:t xml:space="preserve">- </w:t>
      </w:r>
      <w:proofErr w:type="spellStart"/>
      <w:r>
        <w:t>Khoan</w:t>
      </w:r>
      <w:proofErr w:type="spellEnd"/>
      <w:r>
        <w:t xml:space="preserve"> laser;</w:t>
      </w:r>
    </w:p>
    <w:p w14:paraId="1161F019" w14:textId="77777777" w:rsidR="00D15D22" w:rsidRDefault="00D15D22" w:rsidP="00D15D22"/>
    <w:p w14:paraId="7544B211" w14:textId="77777777" w:rsidR="00D15D22" w:rsidRDefault="00D15D22" w:rsidP="00D15D22">
      <w:r>
        <w:t xml:space="preserve">- Sơn </w:t>
      </w:r>
      <w:proofErr w:type="spellStart"/>
      <w:r>
        <w:t>màu</w:t>
      </w:r>
      <w:proofErr w:type="spellEnd"/>
      <w:r>
        <w:t>;</w:t>
      </w:r>
    </w:p>
    <w:p w14:paraId="67701ED9" w14:textId="77777777" w:rsidR="00D15D22" w:rsidRDefault="00D15D22" w:rsidP="00D15D22"/>
    <w:p w14:paraId="535C6198" w14:textId="77777777" w:rsidR="00D15D22" w:rsidRDefault="00D15D22" w:rsidP="00D15D22">
      <w:r>
        <w:t xml:space="preserve">-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vecni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1A18DA3D" w14:textId="77777777" w:rsidR="00D15D22" w:rsidRDefault="00D15D22" w:rsidP="00D15D22"/>
    <w:p w14:paraId="2E0E0E74" w14:textId="46791DB7" w:rsidR="00EE6245" w:rsidRDefault="00D15D22" w:rsidP="00D15D22">
      <w:r>
        <w:t xml:space="preserve">-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trên</w:t>
      </w:r>
      <w:proofErr w:type="spellEnd"/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EE"/>
    <w:rsid w:val="003B5DEE"/>
    <w:rsid w:val="00D15D22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A095"/>
  <w15:docId w15:val="{C3A478FC-5461-4C77-87AB-71775896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2023-12-04T07:01:00Z</dcterms:created>
  <dcterms:modified xsi:type="dcterms:W3CDTF">2023-12-07T06:14:00Z</dcterms:modified>
</cp:coreProperties>
</file>