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AC" w:rsidRPr="00464FAC" w:rsidRDefault="00464FAC" w:rsidP="00464FA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bookmarkStart w:id="0" w:name="chuong_pl_3_name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QUYẾT ĐỊNH PHÊ DUYỆT (HOẶC ĐIỀU CHỈNH) PHƯƠNG ÁN TẠM SỬ DỤNG </w:t>
      </w:r>
      <w:proofErr w:type="gram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bookmarkEnd w:id="0"/>
      <w:proofErr w:type="gram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br/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(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Kèm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theo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Nghị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27/2024/NĐ-CP</w:t>
      </w: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06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3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2024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phủ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64FAC" w:rsidRPr="00464FAC" w:rsidTr="00464FA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C" w:rsidRPr="00464FAC" w:rsidRDefault="00464FAC" w:rsidP="00464F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UBND TỈNH/TP…………</w:t>
            </w:r>
            <w:proofErr w:type="gramStart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.</w:t>
            </w:r>
            <w:proofErr w:type="gramEnd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C" w:rsidRPr="00464FAC" w:rsidRDefault="00464FAC" w:rsidP="00464F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CỘNG HÒA XÃ HỘI CHỦ NGHĨA VIỆT NAM</w:t>
            </w:r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Độc</w:t>
            </w:r>
            <w:proofErr w:type="spellEnd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lập</w:t>
            </w:r>
            <w:proofErr w:type="spellEnd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Tự</w:t>
            </w:r>
            <w:proofErr w:type="spellEnd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do - </w:t>
            </w:r>
            <w:proofErr w:type="spellStart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Hạnh</w:t>
            </w:r>
            <w:proofErr w:type="spellEnd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phúc</w:t>
            </w:r>
            <w:proofErr w:type="spellEnd"/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br/>
              <w:t>---------------</w:t>
            </w:r>
          </w:p>
        </w:tc>
      </w:tr>
      <w:tr w:rsidR="00464FAC" w:rsidRPr="00464FAC" w:rsidTr="00464FA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C" w:rsidRPr="00464FAC" w:rsidRDefault="00464FAC" w:rsidP="00464F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  <w:t>Số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  <w:t>: /QĐ-UBND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C" w:rsidRPr="00464FAC" w:rsidRDefault="00464FAC" w:rsidP="00464FA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…,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ngày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  <w:t> </w:t>
            </w:r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…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tháng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...</w:t>
            </w:r>
            <w:r w:rsidRPr="00464FAC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năm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  <w:t> </w:t>
            </w:r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….</w:t>
            </w:r>
          </w:p>
        </w:tc>
      </w:tr>
    </w:tbl>
    <w:p w:rsidR="00464FAC" w:rsidRPr="00464FAC" w:rsidRDefault="00464FAC" w:rsidP="00464FA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QUYẾT ĐỊNH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Về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việc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phê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duyệt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án</w:t>
      </w:r>
      <w:proofErr w:type="spellEnd"/>
      <w:proofErr w:type="gram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(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hoặc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chỉnh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)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để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thực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hiện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Dự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………………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CHỦ TỊCH ỦY BAN NHÂN DÂN TỈNH/TP....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cứ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Luật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Tổ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chức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quyền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....</w:t>
      </w:r>
      <w:proofErr w:type="gram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...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....;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Luật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sửa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đổi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bổ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sung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một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Luật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Tổ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chức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phủ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và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Luật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Tổ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chức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quyền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22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11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2019;</w:t>
      </w:r>
    </w:p>
    <w:p w:rsidR="00464FAC" w:rsidRPr="00464FAC" w:rsidRDefault="00464FAC" w:rsidP="00464FAC">
      <w:pPr>
        <w:shd w:val="clear" w:color="auto" w:fill="FFFFFF"/>
        <w:spacing w:after="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cứ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 </w:t>
      </w:r>
      <w:bookmarkStart w:id="1" w:name="tvpllink_ddyxjazytq_4"/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begin"/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instrText xml:space="preserve"> HYPERLINK "https://thuvienphapluat.vn/van-ban/Linh-vuc-khac/Luat-lam-nghiep-367277.aspx" \t "_blank" </w:instrTex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separate"/>
      </w:r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Luật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Lâm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nghiệp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end"/>
      </w:r>
      <w:bookmarkEnd w:id="1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 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15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11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2017;</w:t>
      </w:r>
    </w:p>
    <w:p w:rsidR="00464FAC" w:rsidRPr="00464FAC" w:rsidRDefault="00464FAC" w:rsidP="00464FAC">
      <w:pPr>
        <w:shd w:val="clear" w:color="auto" w:fill="FFFFFF"/>
        <w:spacing w:after="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cứ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Nghị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 </w:t>
      </w:r>
      <w:bookmarkStart w:id="2" w:name="tvpllink_qnjyvmptco_4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begin"/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instrText xml:space="preserve"> HYPERLINK "https://thuvienphapluat.vn/van-ban/Bo-may-hanh-chinh/Nghi-dinh-156-2018-ND-CP-huong-dan-Luat-Lam-nghiep-379366.aspx" \t "_blank" </w:instrTex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separate"/>
      </w:r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156/2018/NĐ-CP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end"/>
      </w:r>
      <w:bookmarkEnd w:id="2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 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16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11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2018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phủ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chi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tiết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thi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hành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một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 </w:t>
      </w:r>
      <w:bookmarkStart w:id="3" w:name="tvpllink_ddyxjazytq_5"/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begin"/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instrText xml:space="preserve"> HYPERLINK "https://thuvienphapluat.vn/van-ban/Linh-vuc-khac/Luat-lam-nghiep-367277.aspx" \t "_blank" </w:instrTex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separate"/>
      </w:r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Luật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Lâm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nghiệp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end"/>
      </w:r>
      <w:bookmarkEnd w:id="3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;</w:t>
      </w:r>
    </w:p>
    <w:p w:rsidR="00464FAC" w:rsidRPr="00464FAC" w:rsidRDefault="00464FAC" w:rsidP="00464FAC">
      <w:pPr>
        <w:shd w:val="clear" w:color="auto" w:fill="FFFFFF"/>
        <w:spacing w:after="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cứ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Nghị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....</w:t>
      </w:r>
      <w:proofErr w:type="gram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/2024/NĐ-CP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… </w:t>
      </w:r>
      <w:proofErr w:type="spellStart"/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....</w:t>
      </w: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proofErr w:type="spellStart"/>
      <w:proofErr w:type="gram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2024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phủ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sửa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đổi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bổ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sung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một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Nghị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 </w:t>
      </w:r>
      <w:bookmarkStart w:id="4" w:name="tvpllink_qnjyvmptco_5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begin"/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instrText xml:space="preserve"> HYPERLINK "https://thuvienphapluat.vn/van-ban/Bo-may-hanh-chinh/Nghi-dinh-156-2018-ND-CP-huong-dan-Luat-Lam-nghiep-379366.aspx" \t "_blank" </w:instrTex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separate"/>
      </w:r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156/2018/NĐ-CP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end"/>
      </w:r>
      <w:bookmarkEnd w:id="4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 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16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11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2018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phủ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chi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tiết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thi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hành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một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 </w:t>
      </w:r>
      <w:bookmarkStart w:id="5" w:name="tvpllink_ddyxjazytq_6"/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begin"/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instrText xml:space="preserve"> HYPERLINK "https://thuvienphapluat.vn/van-ban/Linh-vuc-khac/Luat-lam-nghiep-367277.aspx" \t "_blank" </w:instrTex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separate"/>
      </w:r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Luật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Lâm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E70C3"/>
          <w:sz w:val="18"/>
          <w:szCs w:val="18"/>
          <w:lang w:val="en-US"/>
        </w:rPr>
        <w:t>nghiệp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fldChar w:fldCharType="end"/>
      </w:r>
      <w:bookmarkEnd w:id="5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;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cứ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….. (</w:t>
      </w:r>
      <w:proofErr w:type="spellStart"/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các</w:t>
      </w:r>
      <w:proofErr w:type="spellEnd"/>
      <w:proofErr w:type="gram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phê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duyệt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chủ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trương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đầu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tư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hoặc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phê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duyệt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dự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)….;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cứ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…</w:t>
      </w:r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./</w:t>
      </w:r>
      <w:proofErr w:type="gram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QĐ-....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...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....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....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....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về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việc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phê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duyệt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chủ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trương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chuyển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mục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đích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sang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mục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đích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khác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hoặc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..../QĐ-.......ngày.................................................. …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…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…. </w:t>
      </w:r>
      <w:proofErr w:type="spellStart"/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proofErr w:type="gram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…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về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việc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quyết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chuyển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mục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đích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sang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mục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đích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khác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để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thực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hiện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Dự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...;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cứ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(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hoặc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chỉnh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)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để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thực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hiện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Dự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……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… </w:t>
      </w:r>
      <w:proofErr w:type="spellStart"/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..</w:t>
      </w:r>
      <w:proofErr w:type="gram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năm</w:t>
      </w:r>
      <w:proofErr w:type="spellEnd"/>
      <w:proofErr w:type="gram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20…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…….;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Xét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đề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nghị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Sở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Nông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nghiệp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và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Phát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triển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nông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thôn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tại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văn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bản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......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QUYẾT ĐỊNH: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1. 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Phê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duyệt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án</w:t>
      </w:r>
      <w:proofErr w:type="spellEnd"/>
      <w:proofErr w:type="gram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(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hoặc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chỉnh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)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đối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với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diện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tích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....ha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(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gồm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: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tự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nhiên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.... ha;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....ha)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để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thực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hiện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công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trình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xây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dựng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Dự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…………,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proofErr w:type="gram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trong</w:t>
      </w:r>
      <w:proofErr w:type="spellEnd"/>
      <w:proofErr w:type="gram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đó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: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-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đặc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… ha (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tự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nhiên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... ha,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… ha);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phòng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hộ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… ha (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tự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nhiên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... ha,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...ha);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sản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xuất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.... ha (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tự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nhiên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... ha,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...ha).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-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Trữ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lượng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: ……….;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loài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cây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đối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với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-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Vị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trí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: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ghi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rõ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tên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lô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khoảnh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tiểu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khu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;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địa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danh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hành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-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Thời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gian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: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từ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…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đến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….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-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Về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lại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phục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hồi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: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nội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dung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lại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phục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hồi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kinh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phí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lại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phục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hồi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thời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gian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trồng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lại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phục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hồi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,………………</w:t>
      </w:r>
      <w:proofErr w:type="gramEnd"/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(Chi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tiết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thông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tin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tại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hoặc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chỉnh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Phương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kèm</w:t>
      </w:r>
      <w:proofErr w:type="spell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theo</w:t>
      </w:r>
      <w:proofErr w:type="spellEnd"/>
      <w:proofErr w:type="gramEnd"/>
      <w:r w:rsidRPr="00464FAC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  <w:lang w:val="en-US"/>
        </w:rPr>
        <w:t>).</w:t>
      </w:r>
    </w:p>
    <w:p w:rsidR="00464FAC" w:rsidRPr="00464FAC" w:rsidRDefault="00464FAC" w:rsidP="00464FAC">
      <w:pPr>
        <w:shd w:val="clear" w:color="auto" w:fill="FFFFFF"/>
        <w:spacing w:after="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Có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hồ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sơ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theo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quy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tại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khoản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3 (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hoặc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khoản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5)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42a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Nghị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bookmarkStart w:id="6" w:name="tvpllink_qnjyvmptco_6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fldChar w:fldCharType="begin"/>
      </w: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instrText xml:space="preserve"> HYPERLINK "https://thuvienphapluat.vn/van-ban/Bo-may-hanh-chinh/Nghi-dinh-156-2018-ND-CP-huong-dan-Luat-Lam-nghiep-379366.aspx" \t "_blank" </w:instrText>
      </w: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fldChar w:fldCharType="separate"/>
      </w:r>
      <w:r w:rsidRPr="00464FAC">
        <w:rPr>
          <w:rFonts w:ascii="Arial" w:eastAsia="Times New Roman" w:hAnsi="Arial" w:cs="Arial"/>
          <w:noProof w:val="0"/>
          <w:color w:val="0E70C3"/>
          <w:sz w:val="18"/>
          <w:szCs w:val="18"/>
          <w:lang w:val="en-US"/>
        </w:rPr>
        <w:t>156/2018/NĐ-CP</w:t>
      </w: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fldChar w:fldCharType="end"/>
      </w:r>
      <w:bookmarkEnd w:id="6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 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16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11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năm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2018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phủ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được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sửa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đổi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bổ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sung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tại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khoản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2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1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Nghị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số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..../2024/NĐ-CP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…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tháng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…. </w:t>
      </w:r>
      <w:proofErr w:type="spellStart"/>
      <w:proofErr w:type="gram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năm</w:t>
      </w:r>
      <w:proofErr w:type="spellEnd"/>
      <w:proofErr w:type="gram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2024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của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Chính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phủ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kèm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theo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gồm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:..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2. 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Tổ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chức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thực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hiện</w:t>
      </w:r>
      <w:proofErr w:type="spellEnd"/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1.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Sở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Nông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nghiệp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và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Phát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triển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nông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thôn</w:t>
      </w:r>
      <w:proofErr w:type="spellEnd"/>
      <w:proofErr w:type="gram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:……………….…………………….</w:t>
      </w:r>
      <w:proofErr w:type="gramEnd"/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lastRenderedPageBreak/>
        <w:t xml:space="preserve">2.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Chủ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dự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án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: ……………….……………….……………….……………….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3.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Chủ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: ……………….……………….……………….……………….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4 ……………….……………….……………….……………….……………….</w:t>
      </w:r>
    </w:p>
    <w:p w:rsidR="00464FAC" w:rsidRPr="00464FAC" w:rsidRDefault="00464FAC" w:rsidP="00464F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>Điều</w:t>
      </w:r>
      <w:proofErr w:type="spellEnd"/>
      <w:r w:rsidRPr="00464FAC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en-US"/>
        </w:rPr>
        <w:t xml:space="preserve"> 3. 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Chánh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Văn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phòng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Ủy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ban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nhân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dân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tỉnh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/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tp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Giám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đốc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các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Sở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: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Nông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nghiệp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và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Phát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triển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nông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thôn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Tài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nguyên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và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Môi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trường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, ……………….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và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tổ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chức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đề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nghị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tạm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sử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dụng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rừng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và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Thủ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trưởng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các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cơ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quan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đơn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vị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liên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quan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chịu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trách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nhiệm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thi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hành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Quyết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định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này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kể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từ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ngày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 xml:space="preserve"> </w:t>
      </w:r>
      <w:proofErr w:type="spellStart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ký</w:t>
      </w:r>
      <w:proofErr w:type="spellEnd"/>
      <w:r w:rsidRPr="00464FAC"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  <w:t>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64FAC" w:rsidRPr="00464FAC" w:rsidTr="00464FA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C" w:rsidRPr="00464FAC" w:rsidRDefault="00464FAC" w:rsidP="00464FAC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464FA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464FA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Nơi</w:t>
            </w:r>
            <w:proofErr w:type="spellEnd"/>
            <w:r w:rsidRPr="00464FA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nhận</w:t>
            </w:r>
            <w:proofErr w:type="spellEnd"/>
            <w:proofErr w:type="gramStart"/>
            <w:r w:rsidRPr="00464FA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:</w:t>
            </w:r>
            <w:proofErr w:type="gramEnd"/>
            <w:r w:rsidRPr="00464FA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br/>
            </w:r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Như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Điều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 3;</w:t>
            </w:r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Hội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đồng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nhân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dân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để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 b/c);</w:t>
            </w:r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Các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Sở</w:t>
            </w:r>
            <w:proofErr w:type="spellEnd"/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t>: NN&amp;PTNT, TN&amp;MT, ...;</w:t>
            </w:r>
            <w:r w:rsidRPr="00464FA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US"/>
              </w:rPr>
              <w:br/>
              <w:t>- …..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C" w:rsidRPr="00464FAC" w:rsidRDefault="00464FAC" w:rsidP="00464F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464FA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CHỦ TỊCH</w:t>
            </w:r>
            <w:r w:rsidRPr="00464FAC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  <w:br/>
            </w:r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Ký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tên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đóng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dấu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hoặc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ký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số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hợp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lệ</w:t>
            </w:r>
            <w:proofErr w:type="spellEnd"/>
            <w:r w:rsidRPr="00464FA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  <w:lang w:val="en-US"/>
              </w:rPr>
              <w:t>)</w:t>
            </w:r>
          </w:p>
        </w:tc>
      </w:tr>
    </w:tbl>
    <w:p w:rsidR="009471B5" w:rsidRPr="00464FAC" w:rsidRDefault="009471B5" w:rsidP="00464FAC">
      <w:bookmarkStart w:id="7" w:name="_GoBack"/>
      <w:bookmarkEnd w:id="7"/>
    </w:p>
    <w:sectPr w:rsidR="009471B5" w:rsidRPr="00464F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AC"/>
    <w:rsid w:val="00464FAC"/>
    <w:rsid w:val="0094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26A410-13B5-403A-8C03-A15E04E2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64FAC"/>
    <w:rPr>
      <w:b/>
      <w:bCs/>
    </w:rPr>
  </w:style>
  <w:style w:type="character" w:styleId="Emphasis">
    <w:name w:val="Emphasis"/>
    <w:basedOn w:val="DefaultParagraphFont"/>
    <w:uiPriority w:val="20"/>
    <w:qFormat/>
    <w:rsid w:val="00464FA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64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2024-05-23T03:43:00Z</dcterms:created>
  <dcterms:modified xsi:type="dcterms:W3CDTF">2024-05-23T03:45:00Z</dcterms:modified>
</cp:coreProperties>
</file>