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2"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724"/>
        <w:gridCol w:w="7708"/>
      </w:tblGrid>
      <w:tr w:rsidR="00427EF4" w:rsidRPr="00427EF4" w:rsidTr="00427EF4">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27EF4" w:rsidRPr="00427EF4" w:rsidRDefault="00427EF4" w:rsidP="00427EF4">
            <w:r w:rsidRPr="00427EF4">
              <w:rPr>
                <w:b/>
                <w:bCs/>
              </w:rPr>
              <w:t>TRƯỜNG</w:t>
            </w:r>
          </w:p>
        </w:tc>
        <w:tc>
          <w:tcPr>
            <w:tcW w:w="7663"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27EF4" w:rsidRPr="00427EF4" w:rsidRDefault="00427EF4" w:rsidP="00427EF4">
            <w:pPr>
              <w:jc w:val="center"/>
            </w:pPr>
            <w:r w:rsidRPr="00427EF4">
              <w:rPr>
                <w:b/>
                <w:bCs/>
              </w:rPr>
              <w:t>CỘNG HÒA XÃ HỘI CHỦ NGHĨA VIỆT NAM</w:t>
            </w:r>
          </w:p>
        </w:tc>
      </w:tr>
      <w:tr w:rsidR="00427EF4" w:rsidRPr="00427EF4" w:rsidTr="00427EF4">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27EF4" w:rsidRPr="00427EF4" w:rsidRDefault="00427EF4" w:rsidP="00427EF4">
            <w:r w:rsidRPr="00427EF4">
              <w:rPr>
                <w:b/>
                <w:bCs/>
              </w:rPr>
              <w:t>TỔ CHUYÊN MÔN </w:t>
            </w:r>
          </w:p>
        </w:tc>
        <w:tc>
          <w:tcPr>
            <w:tcW w:w="7663"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427EF4" w:rsidRPr="00427EF4" w:rsidRDefault="00427EF4" w:rsidP="00427EF4">
            <w:pPr>
              <w:jc w:val="center"/>
            </w:pPr>
            <w:r w:rsidRPr="00427EF4">
              <w:rPr>
                <w:b/>
                <w:bCs/>
              </w:rPr>
              <w:t>Độc lập - Tự do- Hạnh phúc</w:t>
            </w:r>
          </w:p>
        </w:tc>
      </w:tr>
    </w:tbl>
    <w:p w:rsidR="00427EF4" w:rsidRPr="00427EF4" w:rsidRDefault="00427EF4" w:rsidP="00427EF4">
      <w:pPr>
        <w:jc w:val="right"/>
      </w:pPr>
      <w:r>
        <w:t>… ngày … tháng … năm 20…</w:t>
      </w:r>
    </w:p>
    <w:p w:rsidR="00427EF4" w:rsidRPr="00427EF4" w:rsidRDefault="00427EF4" w:rsidP="00427EF4">
      <w:pPr>
        <w:jc w:val="center"/>
      </w:pPr>
      <w:r w:rsidRPr="00427EF4">
        <w:rPr>
          <w:b/>
          <w:bCs/>
        </w:rPr>
        <w:t>BÁO CÁO TỔNG KẾT TỔ CHUYÊN MÔN</w:t>
      </w:r>
    </w:p>
    <w:p w:rsidR="00427EF4" w:rsidRPr="00427EF4" w:rsidRDefault="00427EF4" w:rsidP="00427EF4">
      <w:pPr>
        <w:jc w:val="center"/>
      </w:pPr>
      <w:r w:rsidRPr="00427EF4">
        <w:t>NĂM HỌC: 2023- 2024</w:t>
      </w:r>
    </w:p>
    <w:p w:rsidR="00427EF4" w:rsidRPr="00427EF4" w:rsidRDefault="00427EF4" w:rsidP="00427EF4">
      <w:r w:rsidRPr="00427EF4">
        <w:rPr>
          <w:b/>
          <w:bCs/>
        </w:rPr>
        <w:t>I. Đặc điểm tình hình</w:t>
      </w:r>
    </w:p>
    <w:p w:rsidR="00427EF4" w:rsidRDefault="00427EF4" w:rsidP="00427EF4">
      <w:r w:rsidRPr="00427EF4">
        <w:t xml:space="preserve">1. Tổng số giáo trong tổ: </w:t>
      </w:r>
    </w:p>
    <w:p w:rsidR="00427EF4" w:rsidRDefault="00427EF4" w:rsidP="00427EF4">
      <w:r w:rsidRPr="00427EF4">
        <w:t xml:space="preserve">2. Môn đào tạo: </w:t>
      </w:r>
    </w:p>
    <w:p w:rsidR="00427EF4" w:rsidRPr="00427EF4" w:rsidRDefault="00427EF4" w:rsidP="00427EF4">
      <w:r>
        <w:t>3</w:t>
      </w:r>
      <w:bookmarkStart w:id="0" w:name="_GoBack"/>
      <w:bookmarkEnd w:id="0"/>
      <w:r w:rsidRPr="00427EF4">
        <w:t>. Công việc được giao: </w:t>
      </w:r>
    </w:p>
    <w:tbl>
      <w:tblPr>
        <w:tblW w:w="1052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3"/>
        <w:gridCol w:w="2537"/>
        <w:gridCol w:w="2566"/>
        <w:gridCol w:w="4316"/>
      </w:tblGrid>
      <w:tr w:rsidR="00427EF4" w:rsidRPr="00427EF4" w:rsidTr="00427EF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r w:rsidRPr="00427EF4">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r w:rsidRPr="00427EF4">
              <w:t>Họ và tên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r w:rsidRPr="00427EF4">
              <w:t>Ngày sinh</w:t>
            </w:r>
          </w:p>
        </w:tc>
        <w:tc>
          <w:tcPr>
            <w:tcW w:w="42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r w:rsidRPr="00427EF4">
              <w:t>Công việc</w:t>
            </w:r>
          </w:p>
        </w:tc>
      </w:tr>
      <w:tr w:rsidR="00427EF4" w:rsidRPr="00427EF4" w:rsidTr="00427EF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r w:rsidRPr="00427EF4">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c>
          <w:tcPr>
            <w:tcW w:w="42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r>
      <w:tr w:rsidR="00427EF4" w:rsidRPr="00427EF4" w:rsidTr="00427EF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r w:rsidRPr="00427EF4">
              <w:t>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c>
          <w:tcPr>
            <w:tcW w:w="42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r>
      <w:tr w:rsidR="00427EF4" w:rsidRPr="00427EF4" w:rsidTr="00427EF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r w:rsidRPr="00427EF4">
              <w:t>3</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c>
          <w:tcPr>
            <w:tcW w:w="429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427EF4" w:rsidRPr="00427EF4" w:rsidRDefault="00427EF4" w:rsidP="00427EF4"/>
        </w:tc>
      </w:tr>
    </w:tbl>
    <w:p w:rsidR="00427EF4" w:rsidRPr="00427EF4" w:rsidRDefault="00427EF4" w:rsidP="00427EF4">
      <w:r w:rsidRPr="00427EF4">
        <w:rPr>
          <w:b/>
          <w:bCs/>
        </w:rPr>
        <w:t>II. Những thuận lợi và khó khăn</w:t>
      </w:r>
    </w:p>
    <w:p w:rsidR="00427EF4" w:rsidRPr="00427EF4" w:rsidRDefault="00427EF4" w:rsidP="00427EF4">
      <w:r w:rsidRPr="00427EF4">
        <w:rPr>
          <w:b/>
          <w:bCs/>
        </w:rPr>
        <w:t>1. Thuận lợi</w:t>
      </w:r>
    </w:p>
    <w:p w:rsidR="00427EF4" w:rsidRPr="00427EF4" w:rsidRDefault="00427EF4" w:rsidP="00427EF4">
      <w:r w:rsidRPr="00427EF4">
        <w:t>- Được sự quan tâm và giúp đỡ của Chi bộ Đảng và Ban giám hiệu nhà trường</w:t>
      </w:r>
    </w:p>
    <w:p w:rsidR="00427EF4" w:rsidRPr="00427EF4" w:rsidRDefault="00427EF4" w:rsidP="00427EF4">
      <w:r w:rsidRPr="00427EF4">
        <w:t>- Có đội ngũ giáo viên trẻ, có sức khỏe, năng động và sáng tạo có trình độ đạt chuẩn và trên chuẩn. </w:t>
      </w:r>
    </w:p>
    <w:p w:rsidR="00427EF4" w:rsidRPr="00427EF4" w:rsidRDefault="00427EF4" w:rsidP="00427EF4">
      <w:r w:rsidRPr="00427EF4">
        <w:t>- Giáo viên đã có sự đổi mới phương pháp dạy học sao cho phù hợp với tình hình của học sinh</w:t>
      </w:r>
    </w:p>
    <w:p w:rsidR="00427EF4" w:rsidRPr="00427EF4" w:rsidRDefault="00427EF4" w:rsidP="00427EF4">
      <w:r w:rsidRPr="00427EF4">
        <w:t>- Cần có tinh thần đoàn kết đổi mới phương pháp dạy học phù hợp với tình hình của học sinh</w:t>
      </w:r>
    </w:p>
    <w:p w:rsidR="00427EF4" w:rsidRPr="00427EF4" w:rsidRDefault="00427EF4" w:rsidP="00427EF4">
      <w:r w:rsidRPr="00427EF4">
        <w:t>- Các bạn học sinh thì đa số các em học sinh đều rất ngoan ngoan và lễ phép chịu khó </w:t>
      </w:r>
    </w:p>
    <w:p w:rsidR="00427EF4" w:rsidRPr="00427EF4" w:rsidRDefault="00427EF4" w:rsidP="00427EF4">
      <w:r w:rsidRPr="00427EF4">
        <w:rPr>
          <w:b/>
          <w:bCs/>
        </w:rPr>
        <w:t>2. Về khó khăn</w:t>
      </w:r>
    </w:p>
    <w:p w:rsidR="00427EF4" w:rsidRPr="00427EF4" w:rsidRDefault="00427EF4" w:rsidP="00427EF4">
      <w:r w:rsidRPr="00427EF4">
        <w:t>- Về ý thức học tập của nhiều học sinh còn hạn chế, nhiều bạn còn chưa có tự giác học bài cũ, làm bài tập và nghiên cứu trước bài mới</w:t>
      </w:r>
    </w:p>
    <w:p w:rsidR="00427EF4" w:rsidRPr="00427EF4" w:rsidRDefault="00427EF4" w:rsidP="00427EF4">
      <w:r w:rsidRPr="00427EF4">
        <w:t>- Về sự quan tâm của phụ huynh đối với những việc học của các bạn học sinh còn hạn chế. </w:t>
      </w:r>
    </w:p>
    <w:p w:rsidR="00427EF4" w:rsidRPr="00427EF4" w:rsidRDefault="00427EF4" w:rsidP="00427EF4">
      <w:r w:rsidRPr="00427EF4">
        <w:t>- Việc học sinh vắng học vô lý do vẫn còn rất nhiều gây ảnh hưởng nghiêm trọng đến kết quả học tập của học sinh </w:t>
      </w:r>
    </w:p>
    <w:p w:rsidR="00427EF4" w:rsidRPr="00427EF4" w:rsidRDefault="00427EF4" w:rsidP="00427EF4">
      <w:r w:rsidRPr="00427EF4">
        <w:rPr>
          <w:b/>
          <w:bCs/>
        </w:rPr>
        <w:t>III. Kết quả hoạt động</w:t>
      </w:r>
    </w:p>
    <w:p w:rsidR="00427EF4" w:rsidRPr="00427EF4" w:rsidRDefault="00427EF4" w:rsidP="00427EF4">
      <w:r w:rsidRPr="00427EF4">
        <w:rPr>
          <w:b/>
          <w:bCs/>
        </w:rPr>
        <w:t>1. Tư tưởng, chính trị</w:t>
      </w:r>
    </w:p>
    <w:p w:rsidR="00427EF4" w:rsidRPr="00427EF4" w:rsidRDefault="00427EF4" w:rsidP="00427EF4">
      <w:r w:rsidRPr="00427EF4">
        <w:lastRenderedPageBreak/>
        <w:t>Tư tưởng và chính trị đóng vai trò quan trọng trong việc xây dựng và phát triển cộng đồng. Để thể hiện sự cam kết và trách nhiệm của mình đối với sự phát triển chung, việc tham gia hoạt động chính trị và học tập về các chủ trương, nghị quyết của Đảng và chính sách của chính phủ là không thể phủ nhận. Việc này không chỉ giúp chúng ta hiểu rõ hơn về hướng đi của đất nước mà còn giúp chúng ta tham gia tích cực vào quyết định và thực hiện các chính sách một cách hiệu quả.</w:t>
      </w:r>
    </w:p>
    <w:p w:rsidR="00427EF4" w:rsidRPr="00427EF4" w:rsidRDefault="00427EF4" w:rsidP="00427EF4">
      <w:r w:rsidRPr="00427EF4">
        <w:t>Ngoài ra, việc tham gia vào các hoạt động của các tổ chức đoàn thể trong nhà trường cũng rất quan trọng. Đây không chỉ là cơ hội để chia sẻ ý kiến và ý tưởng của mình mà còn là cơ hội để học hỏi từ những người khác và phát triển kỹ năng giao tiếp và làm việc nhóm. Đồng thời, thông qua việc tham gia các hoạt động này, chúng ta có thể tạo ra một môi trường văn hóa tích cực trong cộng đồng, góp phần xây dựng một môi trường học tập và làm việc tích cực và tràn đầy năng lượng.</w:t>
      </w:r>
    </w:p>
    <w:p w:rsidR="00427EF4" w:rsidRPr="00427EF4" w:rsidRDefault="00427EF4" w:rsidP="00427EF4">
      <w:r w:rsidRPr="00427EF4">
        <w:t>Tuy nhiên, trong mọi tổ chức, việc duy trì kỷ luật và tuân thủ quy tắc là rất quan trọng. Việc có một thành viên trong tổ vi phạm quy định về Sự Đoàn Kết Chính Khách và Hòa Bình (SĐCKH) là một vấn đề cần được xử lý một cách nghiêm túc và công bằng. Qua việc giải quyết vấn đề này một cách cẩn thận và có hiệu quả, chúng ta có thể bảo vệ tính đồng thuận và uy tín của tổ chức, từ đó duy trì và phát triển một môi trường làm việc và học tập tích cực và lành mạnh.</w:t>
      </w:r>
    </w:p>
    <w:p w:rsidR="00427EF4" w:rsidRPr="00427EF4" w:rsidRDefault="00427EF4" w:rsidP="00427EF4">
      <w:r w:rsidRPr="00427EF4">
        <w:rPr>
          <w:b/>
          <w:bCs/>
        </w:rPr>
        <w:t>2. Đạo đức lối sống</w:t>
      </w:r>
    </w:p>
    <w:p w:rsidR="00427EF4" w:rsidRPr="00427EF4" w:rsidRDefault="00427EF4" w:rsidP="00427EF4">
      <w:r w:rsidRPr="00427EF4">
        <w:t>Đạo đức và lối sống là nền tảng quan trọng trong xây dựng một cộng đồng lành mạnh và phát triển bền vững. Trong một tổ chức, như là một tổ đội, việc mỗi thành viên đều tuân thủ các nguyên tắc đạo đức và duy trì một lối sống trong sạch không chỉ là trách nhiệm cá nhân mà còn là một cam kết đối với sự phát triển chung.</w:t>
      </w:r>
    </w:p>
    <w:p w:rsidR="00427EF4" w:rsidRPr="00427EF4" w:rsidRDefault="00427EF4" w:rsidP="00427EF4">
      <w:r w:rsidRPr="00427EF4">
        <w:t>Việc tạo ra một môi trường nội bộ đoàn kết và tôn trọng là chìa khóa để thúc đẩy sự phát triển bền vững của tổ chức. Tính tương thân tương ái giữa các thành viên không chỉ tạo ra một không gian làm việc tích cực mà còn tạo ra sự hỗ trợ và động viên trong quá trình hoàn thành các mục tiêu và nhiệm vụ. Khi mỗi thành viên trong tổ chúng ta có cùng một mục tiêu và tinh thần hợp tác, chúng ta có thể vượt qua mọi thách thức và đạt được những thành tựu lớn lao.</w:t>
      </w:r>
    </w:p>
    <w:p w:rsidR="00427EF4" w:rsidRPr="00427EF4" w:rsidRDefault="00427EF4" w:rsidP="00427EF4">
      <w:r w:rsidRPr="00427EF4">
        <w:t>Qua việc duy trì một chuẩn mực cao về đạo đức và lối sống trong sạch, chúng ta có thể đảm bảo rằng mỗi thành viên trong tổ chúng ta không chỉ là một người đồng nghiệp đáng tin cậy mà còn là một người bạn đồng hành trong cuộc sống. Trong quá trình làm việc và học tập, việc giữ gìn uy tín và danh dự cá nhân là vô cùng quan trọng, và không có ai muốn thất vọng hoặc làm tổn thương người khác.</w:t>
      </w:r>
    </w:p>
    <w:p w:rsidR="00427EF4" w:rsidRPr="00427EF4" w:rsidRDefault="00427EF4" w:rsidP="00427EF4">
      <w:r w:rsidRPr="00427EF4">
        <w:rPr>
          <w:b/>
          <w:bCs/>
        </w:rPr>
        <w:t>3. Công tác chuyên môn</w:t>
      </w:r>
    </w:p>
    <w:p w:rsidR="00427EF4" w:rsidRPr="00427EF4" w:rsidRDefault="00427EF4" w:rsidP="00427EF4">
      <w:r w:rsidRPr="00427EF4">
        <w:rPr>
          <w:b/>
          <w:bCs/>
        </w:rPr>
        <w:t>a) Kết quả thực hiện chương trình môn học</w:t>
      </w:r>
    </w:p>
    <w:p w:rsidR="00427EF4" w:rsidRPr="00427EF4" w:rsidRDefault="00427EF4" w:rsidP="00427EF4">
      <w:r w:rsidRPr="00427EF4">
        <w:t>- Tổ đã thực hiện xây dựng kế hoạch hoạt động tổ chuyên môn của năm, học kỳ, tháng, tuần, các kế hoạch hoạt động và cụ thể hóa để thực hiện</w:t>
      </w:r>
    </w:p>
    <w:p w:rsidR="00427EF4" w:rsidRPr="00427EF4" w:rsidRDefault="00427EF4" w:rsidP="00427EF4">
      <w:r w:rsidRPr="00427EF4">
        <w:t>- 100% giáo viên đều thực hiện tốt chương trình môn học, lên lịch báo giảng kịp thời theo quy định </w:t>
      </w:r>
    </w:p>
    <w:p w:rsidR="00427EF4" w:rsidRPr="00427EF4" w:rsidRDefault="00427EF4" w:rsidP="00427EF4">
      <w:r w:rsidRPr="00427EF4">
        <w:t>- 100% giáo viên sẽ soạn giáo án một cách đầy đủ trước khi lên lớp </w:t>
      </w:r>
    </w:p>
    <w:p w:rsidR="00427EF4" w:rsidRPr="00427EF4" w:rsidRDefault="00427EF4" w:rsidP="00427EF4">
      <w:r w:rsidRPr="00427EF4">
        <w:t>- Thực hiện phân công đề kiểm tra, thanh tra coi kiểm tra học kỳ nghiêm túc và đúng quy chế</w:t>
      </w:r>
    </w:p>
    <w:p w:rsidR="00427EF4" w:rsidRPr="00427EF4" w:rsidRDefault="00427EF4" w:rsidP="00427EF4">
      <w:r w:rsidRPr="00427EF4">
        <w:t>b) Kết quả thực hiện các hoạt động nhằm nâng cao chất lượng dạy và học</w:t>
      </w:r>
    </w:p>
    <w:p w:rsidR="00427EF4" w:rsidRPr="00427EF4" w:rsidRDefault="00427EF4" w:rsidP="00427EF4">
      <w:r w:rsidRPr="00427EF4">
        <w:lastRenderedPageBreak/>
        <w:t>- Thực hiện một cách nghiêm túc họp Tổ Chuyên môn 2 lần/ tháng</w:t>
      </w:r>
    </w:p>
    <w:p w:rsidR="00427EF4" w:rsidRPr="00427EF4" w:rsidRDefault="00427EF4" w:rsidP="00427EF4">
      <w:r w:rsidRPr="00427EF4">
        <w:t>- Thực hiện xây dựng và tổ chức thực hiện kế hoạch đổi mới</w:t>
      </w:r>
    </w:p>
    <w:p w:rsidR="00427EF4" w:rsidRPr="00427EF4" w:rsidRDefault="00427EF4" w:rsidP="00427EF4">
      <w:r w:rsidRPr="00427EF4">
        <w:t>- Công tác kiểm tra hồ sơ tổ viên: Đảm bảo 100% tổ viên được kiểm tra hồ sơ</w:t>
      </w:r>
    </w:p>
    <w:p w:rsidR="00427EF4" w:rsidRPr="00427EF4" w:rsidRDefault="00427EF4" w:rsidP="00427EF4">
      <w:r w:rsidRPr="00427EF4">
        <w:rPr>
          <w:b/>
          <w:bCs/>
        </w:rPr>
        <w:t>c) Đánh giá hoạt động chuyên môn của tổ</w:t>
      </w:r>
    </w:p>
    <w:p w:rsidR="00427EF4" w:rsidRPr="00427EF4" w:rsidRDefault="00427EF4" w:rsidP="00427EF4">
      <w:r w:rsidRPr="00427EF4">
        <w:t>- Hoàn thành các công việc được giao</w:t>
      </w:r>
    </w:p>
    <w:p w:rsidR="00427EF4" w:rsidRPr="00427EF4" w:rsidRDefault="00427EF4" w:rsidP="00427EF4">
      <w:r w:rsidRPr="00427EF4">
        <w:t>- Có tinh thần học hỏi và nâng cao trình độ chuyên môn</w:t>
      </w:r>
    </w:p>
    <w:p w:rsidR="00427EF4" w:rsidRPr="00427EF4" w:rsidRDefault="00427EF4" w:rsidP="00427EF4">
      <w:r w:rsidRPr="00427EF4">
        <w:t>- Có mối quan hệ thân thiện, đúng mức với đông nghiệp và học sinh cũng như phụ huynh học sinh</w:t>
      </w:r>
    </w:p>
    <w:p w:rsidR="00427EF4" w:rsidRPr="00427EF4" w:rsidRDefault="00427EF4" w:rsidP="00427EF4">
      <w:r w:rsidRPr="00427EF4">
        <w:t>- Hoàn thành điểm và báo cáo đúng thời gian quy định</w:t>
      </w:r>
    </w:p>
    <w:p w:rsidR="00427EF4" w:rsidRPr="00427EF4" w:rsidRDefault="00427EF4" w:rsidP="00427EF4">
      <w:r w:rsidRPr="00427EF4">
        <w:rPr>
          <w:b/>
          <w:bCs/>
        </w:rPr>
        <w:t>d) Những điểm cần khắc phục</w:t>
      </w:r>
    </w:p>
    <w:p w:rsidR="00427EF4" w:rsidRPr="00427EF4" w:rsidRDefault="00427EF4" w:rsidP="00427EF4">
      <w:r w:rsidRPr="00427EF4">
        <w:t>- Công tác tư phê bình và phê bình cần được đẩy mạnh hơn</w:t>
      </w:r>
    </w:p>
    <w:p w:rsidR="00427EF4" w:rsidRPr="00427EF4" w:rsidRDefault="00427EF4" w:rsidP="00427EF4">
      <w:r w:rsidRPr="00427EF4">
        <w:t>- Cần năng động sáng tạo hơn trong quản lý tổ chuyên môn</w:t>
      </w:r>
    </w:p>
    <w:p w:rsidR="00427EF4" w:rsidRPr="00427EF4" w:rsidRDefault="00427EF4" w:rsidP="00427EF4">
      <w:r w:rsidRPr="00427EF4">
        <w:t>- Bên cạnh đó thì chất lượng của tổ chuyên môn còn thấp làm ảnh hưởng đến việc duy trì sĩ số học sinh</w:t>
      </w:r>
    </w:p>
    <w:p w:rsidR="00427EF4" w:rsidRPr="00427EF4" w:rsidRDefault="00427EF4" w:rsidP="00427EF4">
      <w:r w:rsidRPr="00427EF4">
        <w:rPr>
          <w:b/>
          <w:bCs/>
        </w:rPr>
        <w:t>IV. Đề Nghị khen thưởng</w:t>
      </w:r>
    </w:p>
    <w:p w:rsidR="00427EF4" w:rsidRPr="00427EF4" w:rsidRDefault="00427EF4" w:rsidP="00427EF4">
      <w:r w:rsidRPr="00427EF4">
        <w:t>1. Tổ: Tiên tiến xuất sắc</w:t>
      </w:r>
    </w:p>
    <w:p w:rsidR="00427EF4" w:rsidRPr="00427EF4" w:rsidRDefault="00427EF4" w:rsidP="00427EF4">
      <w:r w:rsidRPr="00427EF4">
        <w:t>2. Giáo viên</w:t>
      </w:r>
    </w:p>
    <w:p w:rsidR="00427EF4" w:rsidRPr="00427EF4" w:rsidRDefault="00427EF4" w:rsidP="00427EF4">
      <w:pPr>
        <w:jc w:val="right"/>
      </w:pPr>
      <w:r w:rsidRPr="00427EF4">
        <w:rPr>
          <w:b/>
          <w:bCs/>
        </w:rPr>
        <w:t>Tổ trưởng chuyên môn</w:t>
      </w:r>
    </w:p>
    <w:p w:rsidR="00B2741B" w:rsidRDefault="00B2741B"/>
    <w:sectPr w:rsidR="00B27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F4"/>
    <w:rsid w:val="00427EF4"/>
    <w:rsid w:val="00B2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B787"/>
  <w15:chartTrackingRefBased/>
  <w15:docId w15:val="{A194931C-E955-493B-A543-06EDA27F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2024-05-05T09:15:00Z</dcterms:created>
  <dcterms:modified xsi:type="dcterms:W3CDTF">2024-05-05T09:17:00Z</dcterms:modified>
</cp:coreProperties>
</file>