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CC" w:rsidRPr="00943CEF" w:rsidRDefault="007D4ACC" w:rsidP="007D4ACC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PHỤ LỤC I</w:t>
      </w:r>
    </w:p>
    <w:p w:rsidR="007D4ACC" w:rsidRPr="00943CEF" w:rsidRDefault="007D4ACC" w:rsidP="007D4ACC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MẪU SỔ THỐNG KÊ TAI NẠN LAO ĐỘNG CẤP CƠ SỞ</w:t>
      </w:r>
      <w:r>
        <w:rPr>
          <w:rFonts w:ascii="Arial" w:hAnsi="Arial" w:cs="Arial"/>
          <w:sz w:val="20"/>
        </w:rPr>
        <w:br/>
      </w:r>
      <w:r w:rsidRPr="00943CEF">
        <w:rPr>
          <w:rFonts w:ascii="Arial" w:hAnsi="Arial" w:cs="Arial"/>
          <w:i/>
          <w:sz w:val="20"/>
        </w:rPr>
        <w:t>(Ban hành kèm theo Thông tư số 13/2020/TT-BLĐTBXH ngày 27 tháng 11 năm 2020 c</w:t>
      </w:r>
      <w:r>
        <w:rPr>
          <w:rFonts w:ascii="Arial" w:hAnsi="Arial" w:cs="Arial"/>
          <w:i/>
          <w:sz w:val="20"/>
        </w:rPr>
        <w:t>ủ</w:t>
      </w:r>
      <w:r w:rsidRPr="00943CEF">
        <w:rPr>
          <w:rFonts w:ascii="Arial" w:hAnsi="Arial" w:cs="Arial"/>
          <w:i/>
          <w:sz w:val="20"/>
        </w:rPr>
        <w:t>a Bộ Lao động - Thương binh và Xã hội)</w:t>
      </w:r>
    </w:p>
    <w:p w:rsidR="007D4ACC" w:rsidRPr="006C7704" w:rsidRDefault="007D4ACC" w:rsidP="007D4ACC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SỔ THỐNG KÊ TAI NẠN LAO ĐỘNG NĂM ….</w:t>
      </w:r>
    </w:p>
    <w:p w:rsidR="007D4ACC" w:rsidRPr="006C7704" w:rsidRDefault="007D4ACC" w:rsidP="007D4ACC">
      <w:pPr>
        <w:spacing w:before="120"/>
        <w:rPr>
          <w:rFonts w:ascii="Arial" w:hAnsi="Arial" w:cs="Arial"/>
          <w:sz w:val="20"/>
        </w:rPr>
      </w:pPr>
      <w:r w:rsidRPr="00DC18D6">
        <w:rPr>
          <w:rFonts w:ascii="Arial" w:hAnsi="Arial" w:cs="Arial"/>
          <w:sz w:val="20"/>
        </w:rPr>
        <w:t xml:space="preserve">- Tên doanh nghiệp, cơ quan, tổ chức (sau đây gọi chung </w:t>
      </w:r>
      <w:r w:rsidRPr="006C7704">
        <w:rPr>
          <w:rFonts w:ascii="Arial" w:hAnsi="Arial" w:cs="Arial"/>
          <w:sz w:val="20"/>
        </w:rPr>
        <w:t>l</w:t>
      </w:r>
      <w:r w:rsidRPr="00DC18D6">
        <w:rPr>
          <w:rFonts w:ascii="Arial" w:hAnsi="Arial" w:cs="Arial"/>
          <w:sz w:val="20"/>
        </w:rPr>
        <w:t xml:space="preserve">à cơ sở): </w:t>
      </w:r>
      <w:r w:rsidRPr="006C7704">
        <w:rPr>
          <w:rFonts w:ascii="Arial" w:hAnsi="Arial" w:cs="Arial"/>
          <w:sz w:val="20"/>
        </w:rPr>
        <w:t>………………………………</w:t>
      </w:r>
    </w:p>
    <w:p w:rsidR="007D4ACC" w:rsidRPr="006C7704" w:rsidRDefault="007D4ACC" w:rsidP="007D4ACC">
      <w:pPr>
        <w:spacing w:before="120"/>
        <w:rPr>
          <w:rFonts w:ascii="Arial" w:hAnsi="Arial" w:cs="Arial"/>
          <w:sz w:val="20"/>
        </w:rPr>
      </w:pPr>
      <w:r w:rsidRPr="00DC18D6">
        <w:rPr>
          <w:rFonts w:ascii="Arial" w:hAnsi="Arial" w:cs="Arial"/>
          <w:sz w:val="20"/>
        </w:rPr>
        <w:t xml:space="preserve">- Cơ quan quản lý cấp trên: </w:t>
      </w:r>
      <w:r w:rsidRPr="00B1024A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</w:t>
      </w:r>
      <w:r w:rsidRPr="00B1024A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</w:t>
      </w:r>
      <w:r w:rsidRPr="00B1024A">
        <w:rPr>
          <w:rFonts w:ascii="Arial" w:hAnsi="Arial" w:cs="Arial"/>
          <w:sz w:val="20"/>
        </w:rPr>
        <w:t xml:space="preserve">.. </w:t>
      </w:r>
      <w:r w:rsidRPr="00DC18D6">
        <w:rPr>
          <w:rFonts w:ascii="Arial" w:hAnsi="Arial" w:cs="Arial"/>
          <w:sz w:val="20"/>
        </w:rPr>
        <w:t>- Lĩnh vực sản xu</w:t>
      </w:r>
      <w:r w:rsidRPr="006C7704">
        <w:rPr>
          <w:rFonts w:ascii="Arial" w:hAnsi="Arial" w:cs="Arial"/>
          <w:sz w:val="20"/>
        </w:rPr>
        <w:t>ấ</w:t>
      </w:r>
      <w:r w:rsidRPr="00DC18D6">
        <w:rPr>
          <w:rFonts w:ascii="Arial" w:hAnsi="Arial" w:cs="Arial"/>
          <w:sz w:val="20"/>
        </w:rPr>
        <w:t>t chính của cơ sở</w:t>
      </w:r>
      <w:r w:rsidRPr="006C7704">
        <w:rPr>
          <w:rFonts w:ascii="Arial" w:hAnsi="Arial" w:cs="Arial"/>
          <w:sz w:val="20"/>
          <w:vertAlign w:val="superscript"/>
        </w:rPr>
        <w:t>1</w:t>
      </w:r>
      <w:r w:rsidRPr="00DC18D6">
        <w:rPr>
          <w:rFonts w:ascii="Arial" w:hAnsi="Arial" w:cs="Arial"/>
          <w:sz w:val="20"/>
        </w:rPr>
        <w:t xml:space="preserve">: </w:t>
      </w:r>
      <w:r w:rsidRPr="006C7704">
        <w:rPr>
          <w:rFonts w:ascii="Arial" w:hAnsi="Arial" w:cs="Arial"/>
          <w:sz w:val="20"/>
        </w:rPr>
        <w:t>…………………………………</w:t>
      </w:r>
    </w:p>
    <w:p w:rsidR="007D4ACC" w:rsidRPr="009E74CF" w:rsidRDefault="007D4ACC" w:rsidP="007D4ACC">
      <w:pPr>
        <w:spacing w:before="120"/>
        <w:rPr>
          <w:rFonts w:ascii="Arial" w:hAnsi="Arial" w:cs="Arial"/>
          <w:sz w:val="20"/>
        </w:rPr>
      </w:pPr>
      <w:r w:rsidRPr="00DC18D6">
        <w:rPr>
          <w:rFonts w:ascii="Arial" w:hAnsi="Arial" w:cs="Arial"/>
          <w:sz w:val="20"/>
        </w:rPr>
        <w:t>- Thuộc loại hình cơ sở</w:t>
      </w:r>
      <w:r w:rsidRPr="006C7704">
        <w:rPr>
          <w:rFonts w:ascii="Arial" w:hAnsi="Arial" w:cs="Arial"/>
          <w:sz w:val="20"/>
          <w:vertAlign w:val="superscript"/>
        </w:rPr>
        <w:t>2</w:t>
      </w:r>
      <w:r w:rsidRPr="00DC18D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……………………………</w:t>
      </w:r>
      <w:r w:rsidRPr="006C7704">
        <w:rPr>
          <w:rFonts w:ascii="Arial" w:hAnsi="Arial" w:cs="Arial"/>
          <w:sz w:val="20"/>
        </w:rPr>
        <w:t xml:space="preserve"> </w:t>
      </w:r>
      <w:r w:rsidRPr="00DC18D6">
        <w:rPr>
          <w:rFonts w:ascii="Arial" w:hAnsi="Arial" w:cs="Arial"/>
          <w:sz w:val="20"/>
        </w:rPr>
        <w:t>Mã loại hình cơ sở:</w:t>
      </w:r>
      <w:r w:rsidRPr="006C7704">
        <w:rPr>
          <w:rFonts w:ascii="Arial" w:hAnsi="Arial" w:cs="Arial"/>
          <w:sz w:val="20"/>
        </w:rPr>
        <w:t xml:space="preserve"> </w:t>
      </w:r>
      <w:r w:rsidRPr="009E74CF">
        <w:rPr>
          <w:rFonts w:ascii="Arial" w:hAnsi="Arial" w:cs="Arial"/>
          <w:sz w:val="32"/>
        </w:rPr>
        <w:sym w:font="Symbol" w:char="F07F"/>
      </w:r>
      <w:r w:rsidRPr="009E74CF">
        <w:rPr>
          <w:rFonts w:ascii="Arial" w:hAnsi="Arial" w:cs="Arial"/>
          <w:sz w:val="32"/>
        </w:rPr>
        <w:sym w:font="Symbol" w:char="F07F"/>
      </w:r>
      <w:r w:rsidRPr="009E74CF">
        <w:rPr>
          <w:rFonts w:ascii="Arial" w:hAnsi="Arial" w:cs="Arial"/>
          <w:sz w:val="32"/>
        </w:rPr>
        <w:sym w:font="Symbol" w:char="F07F"/>
      </w:r>
      <w:r w:rsidRPr="009E74CF">
        <w:rPr>
          <w:rFonts w:ascii="Arial" w:hAnsi="Arial" w:cs="Arial"/>
          <w:sz w:val="32"/>
        </w:rPr>
        <w:sym w:font="Symbol" w:char="F07F"/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DC18D6">
        <w:rPr>
          <w:rFonts w:ascii="Arial" w:hAnsi="Arial" w:cs="Arial"/>
          <w:sz w:val="20"/>
        </w:rPr>
        <w:t>- Tổng số lao độ</w:t>
      </w:r>
      <w:r>
        <w:rPr>
          <w:rFonts w:ascii="Arial" w:hAnsi="Arial" w:cs="Arial"/>
          <w:sz w:val="20"/>
        </w:rPr>
        <w:t>ng b</w:t>
      </w:r>
      <w:r w:rsidRPr="00B1024A">
        <w:rPr>
          <w:rFonts w:ascii="Arial" w:hAnsi="Arial" w:cs="Arial"/>
          <w:sz w:val="20"/>
        </w:rPr>
        <w:t>ì</w:t>
      </w:r>
      <w:r w:rsidRPr="00DC18D6">
        <w:rPr>
          <w:rFonts w:ascii="Arial" w:hAnsi="Arial" w:cs="Arial"/>
          <w:sz w:val="20"/>
        </w:rPr>
        <w:t xml:space="preserve">nh quân trong năm: </w:t>
      </w:r>
      <w:r>
        <w:rPr>
          <w:rFonts w:ascii="Arial" w:hAnsi="Arial" w:cs="Arial"/>
          <w:sz w:val="20"/>
        </w:rPr>
        <w:t>…</w:t>
      </w:r>
      <w:r w:rsidRPr="00B1024A">
        <w:rPr>
          <w:rFonts w:ascii="Arial" w:hAnsi="Arial" w:cs="Arial"/>
          <w:sz w:val="20"/>
        </w:rPr>
        <w:t xml:space="preserve">… </w:t>
      </w:r>
      <w:r w:rsidRPr="00DC18D6">
        <w:rPr>
          <w:rFonts w:ascii="Arial" w:hAnsi="Arial" w:cs="Arial"/>
          <w:sz w:val="20"/>
        </w:rPr>
        <w:t xml:space="preserve">người; trong đó nữ: </w:t>
      </w:r>
      <w:r>
        <w:rPr>
          <w:rFonts w:ascii="Arial" w:hAnsi="Arial" w:cs="Arial"/>
          <w:sz w:val="20"/>
        </w:rPr>
        <w:t>……</w:t>
      </w:r>
      <w:r w:rsidRPr="00B1024A">
        <w:rPr>
          <w:rFonts w:ascii="Arial" w:hAnsi="Arial" w:cs="Arial"/>
          <w:sz w:val="20"/>
        </w:rPr>
        <w:t xml:space="preserve"> </w:t>
      </w:r>
      <w:r w:rsidRPr="00DC18D6">
        <w:rPr>
          <w:rFonts w:ascii="Arial" w:hAnsi="Arial" w:cs="Arial"/>
          <w:sz w:val="20"/>
        </w:rPr>
        <w:t>người</w:t>
      </w:r>
    </w:p>
    <w:p w:rsidR="007D4ACC" w:rsidRDefault="007D4ACC" w:rsidP="007D4ACC">
      <w:pPr>
        <w:spacing w:before="120"/>
        <w:rPr>
          <w:rFonts w:ascii="Arial" w:hAnsi="Arial" w:cs="Arial"/>
          <w:sz w:val="20"/>
        </w:rPr>
      </w:pPr>
      <w:r w:rsidRPr="00DC18D6">
        <w:rPr>
          <w:rFonts w:ascii="Arial" w:hAnsi="Arial" w:cs="Arial"/>
          <w:sz w:val="20"/>
        </w:rPr>
        <w:t xml:space="preserve">- Tổng quỹ lương: </w:t>
      </w:r>
      <w:r>
        <w:rPr>
          <w:rFonts w:ascii="Arial" w:hAnsi="Arial" w:cs="Arial"/>
          <w:sz w:val="20"/>
        </w:rPr>
        <w:t>…</w:t>
      </w:r>
      <w:r w:rsidRPr="006C770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</w:t>
      </w:r>
      <w:r w:rsidRPr="006C770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</w:t>
      </w:r>
      <w:r w:rsidRPr="006C770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</w:t>
      </w:r>
      <w:r w:rsidRPr="006C7704">
        <w:rPr>
          <w:rFonts w:ascii="Arial" w:hAnsi="Arial" w:cs="Arial"/>
          <w:sz w:val="20"/>
        </w:rPr>
        <w:t>…..</w:t>
      </w:r>
      <w:r w:rsidRPr="00DC18D6">
        <w:rPr>
          <w:rFonts w:ascii="Arial" w:hAnsi="Arial" w:cs="Arial"/>
          <w:sz w:val="20"/>
        </w:rPr>
        <w:t>triệu đồng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</w:p>
    <w:tbl>
      <w:tblPr>
        <w:tblW w:w="513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92"/>
        <w:gridCol w:w="537"/>
        <w:gridCol w:w="386"/>
        <w:gridCol w:w="373"/>
        <w:gridCol w:w="492"/>
        <w:gridCol w:w="455"/>
        <w:gridCol w:w="657"/>
        <w:gridCol w:w="399"/>
        <w:gridCol w:w="373"/>
        <w:gridCol w:w="373"/>
        <w:gridCol w:w="559"/>
        <w:gridCol w:w="450"/>
        <w:gridCol w:w="591"/>
        <w:gridCol w:w="407"/>
        <w:gridCol w:w="625"/>
        <w:gridCol w:w="665"/>
        <w:gridCol w:w="591"/>
        <w:gridCol w:w="373"/>
        <w:gridCol w:w="386"/>
        <w:gridCol w:w="378"/>
        <w:gridCol w:w="631"/>
        <w:gridCol w:w="269"/>
        <w:gridCol w:w="373"/>
        <w:gridCol w:w="373"/>
        <w:gridCol w:w="373"/>
        <w:gridCol w:w="383"/>
        <w:gridCol w:w="657"/>
        <w:gridCol w:w="631"/>
      </w:tblGrid>
      <w:tr w:rsidR="007D4ACC" w:rsidRPr="00DC18D6" w:rsidTr="0004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Họ và tên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Mã số bảo hiểm xã hội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Giới tính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Năm sinh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 xml:space="preserve">Nghề nghiệp </w:t>
            </w:r>
            <w:r w:rsidRPr="00603C9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Tuổi nghề (năm)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Mức lương (1.000đ)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Trình độ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Bậc thợ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 xml:space="preserve">Loại hợp đồng lao động </w:t>
            </w:r>
            <w:r w:rsidRPr="00603C9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Nơi làm việc</w:t>
            </w:r>
            <w:r w:rsidRPr="00603C9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603C95">
              <w:rPr>
                <w:rFonts w:ascii="Arial" w:hAnsi="Arial" w:cs="Arial"/>
                <w:sz w:val="20"/>
                <w:szCs w:val="20"/>
              </w:rPr>
              <w:t xml:space="preserve"> (tổ/ đội/ phân xưởng/ phòng/ ban)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Nơi xảy ra tai nạn lao động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Ngày, Giờ, Số giờ đã làm việc trong ca, ngày làm việc cho đến khi tai nạn xảy ra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Yếu tố gây chấn thương</w:t>
            </w:r>
            <w:r w:rsidRPr="00603C9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Loại chấn thương</w:t>
            </w:r>
            <w:r w:rsidRPr="00603C95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Đã huấn luyện ATVSLĐ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Nguyên nhân gây ra lao động</w:t>
            </w:r>
            <w:r w:rsidRPr="00603C95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Tình trạng thương tích</w:t>
            </w:r>
          </w:p>
        </w:tc>
        <w:tc>
          <w:tcPr>
            <w:tcW w:w="114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Thiệt hại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4ACC" w:rsidRPr="00F46145" w:rsidRDefault="007D4ACC" w:rsidP="00041A37">
            <w:pPr>
              <w:spacing w:before="120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Ghi chú</w:t>
            </w:r>
          </w:p>
        </w:tc>
      </w:tr>
      <w:tr w:rsidR="007D4ACC" w:rsidRPr="00DC18D6" w:rsidTr="0004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Chết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Bị thương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Tổng số ngày nghỉ vì tai nạn lao động</w:t>
            </w:r>
            <w:r w:rsidRPr="00603C9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6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Chi phí tính bằng tiền (1.000 đ)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Thiệt hại tài sản (1.000đ)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CC" w:rsidRPr="00DC18D6" w:rsidRDefault="007D4ACC" w:rsidP="00041A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4ACC" w:rsidRPr="00DC18D6" w:rsidTr="0004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6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Nặng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. Nhẹ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Tổng số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Khoản chi cụ thể</w:t>
            </w:r>
          </w:p>
        </w:tc>
        <w:tc>
          <w:tcPr>
            <w:tcW w:w="247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CC" w:rsidRPr="00DC18D6" w:rsidRDefault="007D4ACC" w:rsidP="00041A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4ACC" w:rsidRPr="00DC18D6" w:rsidTr="0004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/>
        </w:trPr>
        <w:tc>
          <w:tcPr>
            <w:tcW w:w="96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Y tế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Trả lương trong thời gian điều trị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Bồi thường / Trợ cấp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Chi phí khác</w:t>
            </w:r>
          </w:p>
        </w:tc>
        <w:tc>
          <w:tcPr>
            <w:tcW w:w="24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4ACC" w:rsidRPr="00DC18D6" w:rsidRDefault="007D4ACC" w:rsidP="00041A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4ACC" w:rsidRPr="00DC18D6" w:rsidTr="0004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4ACC" w:rsidRPr="00DC18D6" w:rsidRDefault="007D4ACC" w:rsidP="00041A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C18D6">
              <w:rPr>
                <w:rFonts w:ascii="Arial" w:hAnsi="Arial" w:cs="Arial"/>
                <w:sz w:val="20"/>
              </w:rPr>
              <w:t>30</w:t>
            </w:r>
          </w:p>
        </w:tc>
      </w:tr>
      <w:tr w:rsidR="007D4ACC" w:rsidRPr="00DC18D6" w:rsidTr="0004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4ACC" w:rsidRPr="00DC18D6" w:rsidRDefault="007D4ACC" w:rsidP="00041A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4ACC" w:rsidRPr="00DC18D6" w:rsidTr="0004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  <w:r w:rsidRPr="00603C95">
              <w:rPr>
                <w:rFonts w:ascii="Arial" w:hAnsi="Arial" w:cs="Arial"/>
                <w:sz w:val="20"/>
                <w:szCs w:val="20"/>
              </w:rPr>
              <w:t>Tổng số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ACC" w:rsidRPr="00603C95" w:rsidRDefault="007D4ACC" w:rsidP="00041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CC" w:rsidRPr="00DC18D6" w:rsidRDefault="007D4ACC" w:rsidP="00041A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4ACC" w:rsidRDefault="007D4ACC" w:rsidP="007D4ACC">
      <w:pPr>
        <w:spacing w:before="120"/>
        <w:rPr>
          <w:rFonts w:ascii="Arial" w:hAnsi="Arial" w:cs="Arial"/>
          <w:b/>
          <w:i/>
          <w:sz w:val="20"/>
        </w:rPr>
      </w:pPr>
    </w:p>
    <w:p w:rsidR="007D4ACC" w:rsidRPr="00211D66" w:rsidRDefault="007D4ACC" w:rsidP="007D4ACC">
      <w:pPr>
        <w:spacing w:before="120"/>
        <w:rPr>
          <w:rFonts w:ascii="Arial" w:hAnsi="Arial" w:cs="Arial"/>
          <w:b/>
          <w:i/>
          <w:sz w:val="20"/>
        </w:rPr>
      </w:pPr>
      <w:r w:rsidRPr="00211D66">
        <w:rPr>
          <w:rFonts w:ascii="Arial" w:hAnsi="Arial" w:cs="Arial"/>
          <w:b/>
          <w:i/>
          <w:sz w:val="20"/>
        </w:rPr>
        <w:t>Ghi chú: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1</w:t>
      </w:r>
      <w:r w:rsidRPr="00DC18D6">
        <w:rPr>
          <w:rFonts w:ascii="Arial" w:hAnsi="Arial" w:cs="Arial"/>
          <w:sz w:val="20"/>
        </w:rPr>
        <w:t xml:space="preserve"> Ghi tên</w:t>
      </w:r>
      <w:r>
        <w:rPr>
          <w:rFonts w:ascii="Arial" w:hAnsi="Arial" w:cs="Arial"/>
          <w:sz w:val="20"/>
        </w:rPr>
        <w:t>,</w:t>
      </w:r>
      <w:r w:rsidRPr="00DC18D6">
        <w:rPr>
          <w:rFonts w:ascii="Arial" w:hAnsi="Arial" w:cs="Arial"/>
          <w:sz w:val="20"/>
        </w:rPr>
        <w:t xml:space="preserve"> ngành, </w:t>
      </w:r>
      <w:r>
        <w:rPr>
          <w:rFonts w:ascii="Arial" w:hAnsi="Arial" w:cs="Arial"/>
          <w:sz w:val="20"/>
        </w:rPr>
        <w:t>mã</w:t>
      </w:r>
      <w:r w:rsidRPr="00DC18D6">
        <w:rPr>
          <w:rFonts w:ascii="Arial" w:hAnsi="Arial" w:cs="Arial"/>
          <w:sz w:val="20"/>
        </w:rPr>
        <w:t xml:space="preserve"> ngành theo Hệ thốn</w:t>
      </w:r>
      <w:r>
        <w:rPr>
          <w:rFonts w:ascii="Arial" w:hAnsi="Arial" w:cs="Arial"/>
          <w:sz w:val="20"/>
        </w:rPr>
        <w:t>g</w:t>
      </w:r>
      <w:r w:rsidRPr="00DC18D6">
        <w:rPr>
          <w:rFonts w:ascii="Arial" w:hAnsi="Arial" w:cs="Arial"/>
          <w:sz w:val="20"/>
        </w:rPr>
        <w:t xml:space="preserve"> ngành kinh t</w:t>
      </w:r>
      <w:r>
        <w:rPr>
          <w:rFonts w:ascii="Arial" w:hAnsi="Arial" w:cs="Arial"/>
          <w:sz w:val="20"/>
        </w:rPr>
        <w:t>ế</w:t>
      </w:r>
      <w:r w:rsidRPr="00DC18D6">
        <w:rPr>
          <w:rFonts w:ascii="Arial" w:hAnsi="Arial" w:cs="Arial"/>
          <w:sz w:val="20"/>
        </w:rPr>
        <w:t xml:space="preserve"> Việt Nam do Thủ tướng Chính ph</w:t>
      </w:r>
      <w:r>
        <w:rPr>
          <w:rFonts w:ascii="Arial" w:hAnsi="Arial" w:cs="Arial"/>
          <w:sz w:val="20"/>
        </w:rPr>
        <w:t>ủ</w:t>
      </w:r>
      <w:r w:rsidRPr="00DC18D6">
        <w:rPr>
          <w:rFonts w:ascii="Arial" w:hAnsi="Arial" w:cs="Arial"/>
          <w:sz w:val="20"/>
        </w:rPr>
        <w:t xml:space="preserve"> ban hành theo quy định của Luật Thống kê.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2</w:t>
      </w:r>
      <w:r w:rsidRPr="00DC18D6">
        <w:rPr>
          <w:rFonts w:ascii="Arial" w:hAnsi="Arial" w:cs="Arial"/>
          <w:sz w:val="20"/>
        </w:rPr>
        <w:t xml:space="preserve"> </w:t>
      </w:r>
      <w:r w:rsidRPr="00211D66">
        <w:rPr>
          <w:rFonts w:ascii="Arial" w:hAnsi="Arial" w:cs="Arial"/>
          <w:sz w:val="20"/>
        </w:rPr>
        <w:t>Ghi</w:t>
      </w:r>
      <w:r w:rsidRPr="00DC18D6">
        <w:rPr>
          <w:rFonts w:ascii="Arial" w:hAnsi="Arial" w:cs="Arial"/>
          <w:sz w:val="20"/>
        </w:rPr>
        <w:t xml:space="preserve"> tên, mã số theo danh m</w:t>
      </w:r>
      <w:r w:rsidRPr="00211D66">
        <w:rPr>
          <w:rFonts w:ascii="Arial" w:hAnsi="Arial" w:cs="Arial"/>
          <w:sz w:val="20"/>
        </w:rPr>
        <w:t>ụ</w:t>
      </w:r>
      <w:r w:rsidRPr="00DC18D6">
        <w:rPr>
          <w:rFonts w:ascii="Arial" w:hAnsi="Arial" w:cs="Arial"/>
          <w:sz w:val="20"/>
        </w:rPr>
        <w:t>c v</w:t>
      </w:r>
      <w:r w:rsidRPr="00211D66">
        <w:rPr>
          <w:rFonts w:ascii="Arial" w:hAnsi="Arial" w:cs="Arial"/>
          <w:sz w:val="20"/>
        </w:rPr>
        <w:t>à</w:t>
      </w:r>
      <w:r w:rsidRPr="00DC18D6">
        <w:rPr>
          <w:rFonts w:ascii="Arial" w:hAnsi="Arial" w:cs="Arial"/>
          <w:sz w:val="20"/>
        </w:rPr>
        <w:t xml:space="preserve"> m</w:t>
      </w:r>
      <w:r w:rsidRPr="00211D66">
        <w:rPr>
          <w:rFonts w:ascii="Arial" w:hAnsi="Arial" w:cs="Arial"/>
          <w:sz w:val="20"/>
        </w:rPr>
        <w:t>ã</w:t>
      </w:r>
      <w:r w:rsidRPr="00DC18D6">
        <w:rPr>
          <w:rFonts w:ascii="Arial" w:hAnsi="Arial" w:cs="Arial"/>
          <w:sz w:val="20"/>
        </w:rPr>
        <w:t xml:space="preserve"> số các đơn </w:t>
      </w:r>
      <w:r w:rsidRPr="00211D66">
        <w:rPr>
          <w:rFonts w:ascii="Arial" w:hAnsi="Arial" w:cs="Arial"/>
          <w:sz w:val="20"/>
        </w:rPr>
        <w:t>vị</w:t>
      </w:r>
      <w:r w:rsidRPr="00DC18D6">
        <w:rPr>
          <w:rFonts w:ascii="Arial" w:hAnsi="Arial" w:cs="Arial"/>
          <w:sz w:val="20"/>
        </w:rPr>
        <w:t xml:space="preserve"> kinh tế, hành chính sự nghiệp theo quy định pháp luật hiện hành trong báo cáo th</w:t>
      </w:r>
      <w:r w:rsidRPr="00B1024A">
        <w:rPr>
          <w:rFonts w:ascii="Arial" w:hAnsi="Arial" w:cs="Arial"/>
          <w:sz w:val="20"/>
        </w:rPr>
        <w:t>ố</w:t>
      </w:r>
      <w:r w:rsidRPr="00DC18D6">
        <w:rPr>
          <w:rFonts w:ascii="Arial" w:hAnsi="Arial" w:cs="Arial"/>
          <w:sz w:val="20"/>
        </w:rPr>
        <w:t>ng kê, thống nhất gh</w:t>
      </w:r>
      <w:r w:rsidRPr="00211D66">
        <w:rPr>
          <w:rFonts w:ascii="Arial" w:hAnsi="Arial" w:cs="Arial"/>
          <w:sz w:val="20"/>
        </w:rPr>
        <w:t>i</w:t>
      </w:r>
      <w:r w:rsidRPr="00DC18D6">
        <w:rPr>
          <w:rFonts w:ascii="Arial" w:hAnsi="Arial" w:cs="Arial"/>
          <w:sz w:val="20"/>
        </w:rPr>
        <w:t xml:space="preserve"> cấp 1.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3</w:t>
      </w:r>
      <w:r w:rsidRPr="00DC18D6">
        <w:rPr>
          <w:rFonts w:ascii="Arial" w:hAnsi="Arial" w:cs="Arial"/>
          <w:sz w:val="20"/>
        </w:rPr>
        <w:t xml:space="preserve"> Gh</w:t>
      </w:r>
      <w:r w:rsidRPr="00211D66">
        <w:rPr>
          <w:rFonts w:ascii="Arial" w:hAnsi="Arial" w:cs="Arial"/>
          <w:sz w:val="20"/>
        </w:rPr>
        <w:t>i</w:t>
      </w:r>
      <w:r w:rsidRPr="00DC18D6">
        <w:rPr>
          <w:rFonts w:ascii="Arial" w:hAnsi="Arial" w:cs="Arial"/>
          <w:sz w:val="20"/>
        </w:rPr>
        <w:t xml:space="preserve"> tên và </w:t>
      </w:r>
      <w:r w:rsidRPr="00211D66">
        <w:rPr>
          <w:rFonts w:ascii="Arial" w:hAnsi="Arial" w:cs="Arial"/>
          <w:sz w:val="20"/>
        </w:rPr>
        <w:t>m</w:t>
      </w:r>
      <w:r w:rsidRPr="00DC18D6">
        <w:rPr>
          <w:rFonts w:ascii="Arial" w:hAnsi="Arial" w:cs="Arial"/>
          <w:sz w:val="20"/>
        </w:rPr>
        <w:t>ã s</w:t>
      </w:r>
      <w:r w:rsidRPr="00211D66">
        <w:rPr>
          <w:rFonts w:ascii="Arial" w:hAnsi="Arial" w:cs="Arial"/>
          <w:sz w:val="20"/>
        </w:rPr>
        <w:t>ố</w:t>
      </w:r>
      <w:r w:rsidRPr="00DC18D6">
        <w:rPr>
          <w:rFonts w:ascii="Arial" w:hAnsi="Arial" w:cs="Arial"/>
          <w:sz w:val="20"/>
        </w:rPr>
        <w:t xml:space="preserve"> nghề nghiệp theo danh mục nghề nghiệ</w:t>
      </w:r>
      <w:r>
        <w:rPr>
          <w:rFonts w:ascii="Arial" w:hAnsi="Arial" w:cs="Arial"/>
          <w:sz w:val="20"/>
        </w:rPr>
        <w:t xml:space="preserve">p </w:t>
      </w:r>
      <w:r w:rsidRPr="00B1024A">
        <w:rPr>
          <w:rFonts w:ascii="Arial" w:hAnsi="Arial" w:cs="Arial"/>
          <w:sz w:val="20"/>
        </w:rPr>
        <w:t>d</w:t>
      </w:r>
      <w:r w:rsidRPr="00DC18D6">
        <w:rPr>
          <w:rFonts w:ascii="Arial" w:hAnsi="Arial" w:cs="Arial"/>
          <w:sz w:val="20"/>
        </w:rPr>
        <w:t>o cơ quan c</w:t>
      </w:r>
      <w:r w:rsidRPr="00211D66">
        <w:rPr>
          <w:rFonts w:ascii="Arial" w:hAnsi="Arial" w:cs="Arial"/>
          <w:sz w:val="20"/>
        </w:rPr>
        <w:t>ó</w:t>
      </w:r>
      <w:r w:rsidRPr="00DC18D6">
        <w:rPr>
          <w:rFonts w:ascii="Arial" w:hAnsi="Arial" w:cs="Arial"/>
          <w:sz w:val="20"/>
        </w:rPr>
        <w:t xml:space="preserve"> thẩm quyền ban hành theo Luật Thống kê, thống nhất ghi cấp 3.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4</w:t>
      </w:r>
      <w:r w:rsidRPr="00DC18D6">
        <w:rPr>
          <w:rFonts w:ascii="Arial" w:hAnsi="Arial" w:cs="Arial"/>
          <w:sz w:val="20"/>
        </w:rPr>
        <w:t xml:space="preserve"> Ghi có hợp đồng lao động (ghi rõ: không xác định thời hạn; xác định thời hạn; theo mùa vụ hoặc theo một công việc nhất định th</w:t>
      </w:r>
      <w:r w:rsidRPr="00211D66">
        <w:rPr>
          <w:rFonts w:ascii="Arial" w:hAnsi="Arial" w:cs="Arial"/>
          <w:sz w:val="20"/>
        </w:rPr>
        <w:t>ờ</w:t>
      </w:r>
      <w:r w:rsidRPr="00DC18D6">
        <w:rPr>
          <w:rFonts w:ascii="Arial" w:hAnsi="Arial" w:cs="Arial"/>
          <w:sz w:val="20"/>
        </w:rPr>
        <w:t>i hạn dưới 12 tháng) hoặc không có hợp đồng lao động.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5</w:t>
      </w:r>
      <w:r w:rsidRPr="00DC18D6">
        <w:rPr>
          <w:rFonts w:ascii="Arial" w:hAnsi="Arial" w:cs="Arial"/>
          <w:sz w:val="20"/>
        </w:rPr>
        <w:t xml:space="preserve"> Ghi theo cơ cấu tổ chức của đơn vị</w:t>
      </w:r>
      <w:r>
        <w:rPr>
          <w:rFonts w:ascii="Arial" w:hAnsi="Arial" w:cs="Arial"/>
          <w:sz w:val="20"/>
        </w:rPr>
        <w:t xml:space="preserve"> (</w:t>
      </w:r>
      <w:r w:rsidRPr="00DC18D6">
        <w:rPr>
          <w:rFonts w:ascii="Arial" w:hAnsi="Arial" w:cs="Arial"/>
          <w:sz w:val="20"/>
        </w:rPr>
        <w:t xml:space="preserve">không phải </w:t>
      </w:r>
      <w:r w:rsidRPr="00211D66">
        <w:rPr>
          <w:rFonts w:ascii="Arial" w:hAnsi="Arial" w:cs="Arial"/>
          <w:sz w:val="20"/>
        </w:rPr>
        <w:t>l</w:t>
      </w:r>
      <w:r w:rsidRPr="00DC18D6">
        <w:rPr>
          <w:rFonts w:ascii="Arial" w:hAnsi="Arial" w:cs="Arial"/>
          <w:sz w:val="20"/>
        </w:rPr>
        <w:t>à vị trí làm việc).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6</w:t>
      </w:r>
      <w:r w:rsidRPr="00DC18D6">
        <w:rPr>
          <w:rFonts w:ascii="Arial" w:hAnsi="Arial" w:cs="Arial"/>
          <w:sz w:val="20"/>
        </w:rPr>
        <w:t xml:space="preserve"> Ghi t</w:t>
      </w:r>
      <w:r w:rsidRPr="00211D66">
        <w:rPr>
          <w:rFonts w:ascii="Arial" w:hAnsi="Arial" w:cs="Arial"/>
          <w:sz w:val="20"/>
        </w:rPr>
        <w:t>ê</w:t>
      </w:r>
      <w:r w:rsidRPr="00DC18D6">
        <w:rPr>
          <w:rFonts w:ascii="Arial" w:hAnsi="Arial" w:cs="Arial"/>
          <w:sz w:val="20"/>
        </w:rPr>
        <w:t>n và mã số c</w:t>
      </w:r>
      <w:r w:rsidRPr="00211D66">
        <w:rPr>
          <w:rFonts w:ascii="Arial" w:hAnsi="Arial" w:cs="Arial"/>
          <w:sz w:val="20"/>
        </w:rPr>
        <w:t>ủ</w:t>
      </w:r>
      <w:r w:rsidRPr="00DC18D6">
        <w:rPr>
          <w:rFonts w:ascii="Arial" w:hAnsi="Arial" w:cs="Arial"/>
          <w:sz w:val="20"/>
        </w:rPr>
        <w:t>a 01 yếu tố chính gây ch</w:t>
      </w:r>
      <w:r w:rsidRPr="00211D66">
        <w:rPr>
          <w:rFonts w:ascii="Arial" w:hAnsi="Arial" w:cs="Arial"/>
          <w:sz w:val="20"/>
        </w:rPr>
        <w:t>ấ</w:t>
      </w:r>
      <w:r w:rsidRPr="00DC18D6">
        <w:rPr>
          <w:rFonts w:ascii="Arial" w:hAnsi="Arial" w:cs="Arial"/>
          <w:sz w:val="20"/>
        </w:rPr>
        <w:t>n thương trong danh mục các yếu tố gây chấn thương quy định tại Phụ lục IV Thông tư này.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7</w:t>
      </w:r>
      <w:r w:rsidRPr="00DC18D6">
        <w:rPr>
          <w:rFonts w:ascii="Arial" w:hAnsi="Arial" w:cs="Arial"/>
          <w:sz w:val="20"/>
        </w:rPr>
        <w:t xml:space="preserve"> Ghi theo danh m</w:t>
      </w:r>
      <w:r w:rsidRPr="00211D66">
        <w:rPr>
          <w:rFonts w:ascii="Arial" w:hAnsi="Arial" w:cs="Arial"/>
          <w:sz w:val="20"/>
        </w:rPr>
        <w:t>ụ</w:t>
      </w:r>
      <w:r w:rsidRPr="00DC18D6">
        <w:rPr>
          <w:rFonts w:ascii="Arial" w:hAnsi="Arial" w:cs="Arial"/>
          <w:sz w:val="20"/>
        </w:rPr>
        <w:t>c các chấn thương đ</w:t>
      </w:r>
      <w:r w:rsidRPr="00211D66">
        <w:rPr>
          <w:rFonts w:ascii="Arial" w:hAnsi="Arial" w:cs="Arial"/>
          <w:sz w:val="20"/>
        </w:rPr>
        <w:t>ã</w:t>
      </w:r>
      <w:r w:rsidRPr="00DC18D6">
        <w:rPr>
          <w:rFonts w:ascii="Arial" w:hAnsi="Arial" w:cs="Arial"/>
          <w:sz w:val="20"/>
        </w:rPr>
        <w:t xml:space="preserve"> xác định loại tai nạn lao động nặng ban hành kèm theo Phụ lục </w:t>
      </w:r>
      <w:r w:rsidRPr="00211D66">
        <w:rPr>
          <w:rFonts w:ascii="Arial" w:hAnsi="Arial" w:cs="Arial"/>
          <w:sz w:val="20"/>
        </w:rPr>
        <w:t>II</w:t>
      </w:r>
      <w:r w:rsidRPr="00DC18D6">
        <w:rPr>
          <w:rFonts w:ascii="Arial" w:hAnsi="Arial" w:cs="Arial"/>
          <w:sz w:val="20"/>
        </w:rPr>
        <w:t xml:space="preserve"> Nghị định số</w:t>
      </w:r>
      <w:r>
        <w:rPr>
          <w:rFonts w:ascii="Arial" w:hAnsi="Arial" w:cs="Arial"/>
          <w:sz w:val="20"/>
        </w:rPr>
        <w:t xml:space="preserve"> 39/20</w:t>
      </w:r>
      <w:r w:rsidRPr="00211D66">
        <w:rPr>
          <w:rFonts w:ascii="Arial" w:hAnsi="Arial" w:cs="Arial"/>
          <w:sz w:val="20"/>
        </w:rPr>
        <w:t>16</w:t>
      </w:r>
      <w:r w:rsidRPr="00DC18D6">
        <w:rPr>
          <w:rFonts w:ascii="Arial" w:hAnsi="Arial" w:cs="Arial"/>
          <w:sz w:val="20"/>
        </w:rPr>
        <w:t>/NĐ-CP.</w:t>
      </w:r>
    </w:p>
    <w:p w:rsidR="007D4ACC" w:rsidRPr="00DC18D6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8</w:t>
      </w:r>
      <w:r w:rsidRPr="00DC18D6">
        <w:rPr>
          <w:rFonts w:ascii="Arial" w:hAnsi="Arial" w:cs="Arial"/>
          <w:sz w:val="20"/>
        </w:rPr>
        <w:t xml:space="preserve"> </w:t>
      </w:r>
      <w:r w:rsidRPr="00211D66">
        <w:rPr>
          <w:rFonts w:ascii="Arial" w:hAnsi="Arial" w:cs="Arial"/>
          <w:sz w:val="20"/>
        </w:rPr>
        <w:t>Ghi</w:t>
      </w:r>
      <w:r w:rsidRPr="00DC18D6">
        <w:rPr>
          <w:rFonts w:ascii="Arial" w:hAnsi="Arial" w:cs="Arial"/>
          <w:sz w:val="20"/>
        </w:rPr>
        <w:t xml:space="preserve"> 01 nguyên nhân chính gây tai nạn lao động theo nguy</w:t>
      </w:r>
      <w:r w:rsidRPr="00211D66">
        <w:rPr>
          <w:rFonts w:ascii="Arial" w:hAnsi="Arial" w:cs="Arial"/>
          <w:sz w:val="20"/>
        </w:rPr>
        <w:t>ê</w:t>
      </w:r>
      <w:r w:rsidRPr="00DC18D6">
        <w:rPr>
          <w:rFonts w:ascii="Arial" w:hAnsi="Arial" w:cs="Arial"/>
          <w:sz w:val="20"/>
        </w:rPr>
        <w:t>n nhân tại biên b</w:t>
      </w:r>
      <w:r w:rsidRPr="00211D66">
        <w:rPr>
          <w:rFonts w:ascii="Arial" w:hAnsi="Arial" w:cs="Arial"/>
          <w:sz w:val="20"/>
        </w:rPr>
        <w:t>ả</w:t>
      </w:r>
      <w:r w:rsidRPr="00DC18D6">
        <w:rPr>
          <w:rFonts w:ascii="Arial" w:hAnsi="Arial" w:cs="Arial"/>
          <w:sz w:val="20"/>
        </w:rPr>
        <w:t>n điều tra tai nạn lao động.</w:t>
      </w:r>
    </w:p>
    <w:p w:rsidR="007D4ACC" w:rsidRDefault="007D4ACC" w:rsidP="007D4ACC">
      <w:pPr>
        <w:spacing w:before="120"/>
        <w:rPr>
          <w:rFonts w:ascii="Arial" w:hAnsi="Arial" w:cs="Arial"/>
          <w:sz w:val="20"/>
        </w:rPr>
      </w:pPr>
      <w:r w:rsidRPr="00211D66">
        <w:rPr>
          <w:rFonts w:ascii="Arial" w:hAnsi="Arial" w:cs="Arial"/>
          <w:sz w:val="20"/>
          <w:vertAlign w:val="superscript"/>
        </w:rPr>
        <w:t>9</w:t>
      </w:r>
      <w:r w:rsidRPr="00DC18D6">
        <w:rPr>
          <w:rFonts w:ascii="Arial" w:hAnsi="Arial" w:cs="Arial"/>
          <w:sz w:val="20"/>
        </w:rPr>
        <w:t xml:space="preserve"> Tất c</w:t>
      </w:r>
      <w:r w:rsidRPr="00211D66">
        <w:rPr>
          <w:rFonts w:ascii="Arial" w:hAnsi="Arial" w:cs="Arial"/>
          <w:sz w:val="20"/>
        </w:rPr>
        <w:t>ả</w:t>
      </w:r>
      <w:r w:rsidRPr="00DC18D6">
        <w:rPr>
          <w:rFonts w:ascii="Arial" w:hAnsi="Arial" w:cs="Arial"/>
          <w:sz w:val="20"/>
        </w:rPr>
        <w:t xml:space="preserve"> những vụ tai nạn lao động làm cho người lao động thuộc quyền quản lý phả</w:t>
      </w:r>
      <w:r w:rsidRPr="00211D66">
        <w:rPr>
          <w:rFonts w:ascii="Arial" w:hAnsi="Arial" w:cs="Arial"/>
          <w:sz w:val="20"/>
        </w:rPr>
        <w:t>i</w:t>
      </w:r>
      <w:r w:rsidRPr="00DC18D6">
        <w:rPr>
          <w:rFonts w:ascii="Arial" w:hAnsi="Arial" w:cs="Arial"/>
          <w:sz w:val="20"/>
        </w:rPr>
        <w:t xml:space="preserve"> ngh</w:t>
      </w:r>
      <w:r w:rsidRPr="00211D66">
        <w:rPr>
          <w:rFonts w:ascii="Arial" w:hAnsi="Arial" w:cs="Arial"/>
          <w:sz w:val="20"/>
        </w:rPr>
        <w:t>ỉ</w:t>
      </w:r>
      <w:r w:rsidRPr="00DC18D6">
        <w:rPr>
          <w:rFonts w:ascii="Arial" w:hAnsi="Arial" w:cs="Arial"/>
          <w:sz w:val="20"/>
        </w:rPr>
        <w:t xml:space="preserve"> làm việc từ một ngày trở l</w:t>
      </w:r>
      <w:r w:rsidRPr="00211D66">
        <w:rPr>
          <w:rFonts w:ascii="Arial" w:hAnsi="Arial" w:cs="Arial"/>
          <w:sz w:val="20"/>
        </w:rPr>
        <w:t>ê</w:t>
      </w:r>
      <w:r w:rsidRPr="00DC18D6">
        <w:rPr>
          <w:rFonts w:ascii="Arial" w:hAnsi="Arial" w:cs="Arial"/>
          <w:sz w:val="20"/>
        </w:rPr>
        <w:t>n đều phải được thống k</w:t>
      </w:r>
      <w:r w:rsidRPr="00211D66">
        <w:rPr>
          <w:rFonts w:ascii="Arial" w:hAnsi="Arial" w:cs="Arial"/>
          <w:sz w:val="20"/>
        </w:rPr>
        <w:t>ê</w:t>
      </w:r>
      <w:r w:rsidRPr="00DC18D6">
        <w:rPr>
          <w:rFonts w:ascii="Arial" w:hAnsi="Arial" w:cs="Arial"/>
          <w:sz w:val="20"/>
        </w:rPr>
        <w:t xml:space="preserve"> để báo cáo tai nạn lao động.</w:t>
      </w:r>
    </w:p>
    <w:p w:rsidR="007E796D" w:rsidRPr="007D4ACC" w:rsidRDefault="007E796D" w:rsidP="007D4ACC">
      <w:bookmarkStart w:id="0" w:name="_GoBack"/>
      <w:bookmarkEnd w:id="0"/>
    </w:p>
    <w:sectPr w:rsidR="007E796D" w:rsidRPr="007D4ACC" w:rsidSect="00B1024A">
      <w:pgSz w:w="15840" w:h="12240" w:orient="landscape"/>
      <w:pgMar w:top="1800" w:right="1440" w:bottom="180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BC"/>
    <w:rsid w:val="00042E25"/>
    <w:rsid w:val="000438E1"/>
    <w:rsid w:val="000574AD"/>
    <w:rsid w:val="0006528F"/>
    <w:rsid w:val="00073264"/>
    <w:rsid w:val="000D2A46"/>
    <w:rsid w:val="00132DF0"/>
    <w:rsid w:val="0013315F"/>
    <w:rsid w:val="00161811"/>
    <w:rsid w:val="001767BC"/>
    <w:rsid w:val="00184D9C"/>
    <w:rsid w:val="001B5C9D"/>
    <w:rsid w:val="001C369E"/>
    <w:rsid w:val="001D79AB"/>
    <w:rsid w:val="00287A5E"/>
    <w:rsid w:val="002D441F"/>
    <w:rsid w:val="00381621"/>
    <w:rsid w:val="00382342"/>
    <w:rsid w:val="003B35C2"/>
    <w:rsid w:val="003C386E"/>
    <w:rsid w:val="004310D8"/>
    <w:rsid w:val="004A0E94"/>
    <w:rsid w:val="004C6955"/>
    <w:rsid w:val="004E6B0B"/>
    <w:rsid w:val="004F1029"/>
    <w:rsid w:val="00504F51"/>
    <w:rsid w:val="00560B15"/>
    <w:rsid w:val="005806A1"/>
    <w:rsid w:val="005B6B5A"/>
    <w:rsid w:val="00624926"/>
    <w:rsid w:val="00701BB3"/>
    <w:rsid w:val="00710CC6"/>
    <w:rsid w:val="007D4ACC"/>
    <w:rsid w:val="007D5FF6"/>
    <w:rsid w:val="007E796D"/>
    <w:rsid w:val="0083363B"/>
    <w:rsid w:val="008C585E"/>
    <w:rsid w:val="0095600D"/>
    <w:rsid w:val="0096335E"/>
    <w:rsid w:val="009950C6"/>
    <w:rsid w:val="00A1576D"/>
    <w:rsid w:val="00AB7904"/>
    <w:rsid w:val="00B66CC7"/>
    <w:rsid w:val="00BA4DC6"/>
    <w:rsid w:val="00C329BE"/>
    <w:rsid w:val="00C33782"/>
    <w:rsid w:val="00C37B66"/>
    <w:rsid w:val="00D11633"/>
    <w:rsid w:val="00D62943"/>
    <w:rsid w:val="00DC5C57"/>
    <w:rsid w:val="00DE6552"/>
    <w:rsid w:val="00E47A64"/>
    <w:rsid w:val="00EA26EB"/>
    <w:rsid w:val="00F16587"/>
    <w:rsid w:val="00F76216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82F5-2CBC-405D-844B-EB9B9883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C58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0D2A46"/>
    <w:rPr>
      <w:rFonts w:ascii="Arial" w:hAnsi="Arial" w:cs="Arial"/>
      <w:sz w:val="9"/>
      <w:szCs w:val="9"/>
    </w:rPr>
  </w:style>
  <w:style w:type="character" w:customStyle="1" w:styleId="Chthchbng">
    <w:name w:val="Chú thích bảng_"/>
    <w:link w:val="Chthchbng0"/>
    <w:uiPriority w:val="99"/>
    <w:locked/>
    <w:rsid w:val="000D2A46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0D2A46"/>
    <w:pPr>
      <w:widowControl w:val="0"/>
    </w:pPr>
    <w:rPr>
      <w:rFonts w:ascii="Arial" w:eastAsiaTheme="minorHAnsi" w:hAnsi="Arial" w:cs="Arial"/>
      <w:sz w:val="9"/>
      <w:szCs w:val="9"/>
    </w:rPr>
  </w:style>
  <w:style w:type="paragraph" w:customStyle="1" w:styleId="Chthchbng0">
    <w:name w:val="Chú thích bảng"/>
    <w:basedOn w:val="Normal"/>
    <w:link w:val="Chthchbng"/>
    <w:uiPriority w:val="99"/>
    <w:rsid w:val="000D2A46"/>
    <w:pPr>
      <w:widowControl w:val="0"/>
      <w:jc w:val="center"/>
    </w:pPr>
    <w:rPr>
      <w:rFonts w:eastAsiaTheme="minorHAnsi"/>
      <w:i/>
      <w:iCs/>
      <w:sz w:val="22"/>
      <w:szCs w:val="22"/>
    </w:rPr>
  </w:style>
  <w:style w:type="character" w:customStyle="1" w:styleId="Vnbnnidung6">
    <w:name w:val="Văn bản nội dung (6)_"/>
    <w:link w:val="Vnbnnidung60"/>
    <w:uiPriority w:val="99"/>
    <w:locked/>
    <w:rsid w:val="00381621"/>
    <w:rPr>
      <w:rFonts w:cs="Times New Roman"/>
      <w:b/>
      <w:bCs/>
      <w:sz w:val="15"/>
      <w:szCs w:val="15"/>
    </w:rPr>
  </w:style>
  <w:style w:type="character" w:customStyle="1" w:styleId="Vnbnnidung5">
    <w:name w:val="Văn bản nội dung (5)_"/>
    <w:link w:val="Vnbnnidung50"/>
    <w:uiPriority w:val="99"/>
    <w:locked/>
    <w:rsid w:val="00381621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8">
    <w:name w:val="Văn bản nội dung (8)_"/>
    <w:link w:val="Vnbnnidung80"/>
    <w:uiPriority w:val="99"/>
    <w:locked/>
    <w:rsid w:val="00381621"/>
    <w:rPr>
      <w:rFonts w:ascii="Times New Roman" w:hAnsi="Times New Roman" w:cs="Times New Roman"/>
      <w:i/>
      <w:iCs/>
      <w:sz w:val="17"/>
      <w:szCs w:val="17"/>
    </w:rPr>
  </w:style>
  <w:style w:type="paragraph" w:customStyle="1" w:styleId="Vnbnnidung60">
    <w:name w:val="Văn bản nội dung (6)"/>
    <w:basedOn w:val="Normal"/>
    <w:link w:val="Vnbnnidung6"/>
    <w:uiPriority w:val="99"/>
    <w:rsid w:val="00381621"/>
    <w:pPr>
      <w:widowControl w:val="0"/>
      <w:spacing w:line="226" w:lineRule="auto"/>
      <w:jc w:val="center"/>
    </w:pPr>
    <w:rPr>
      <w:rFonts w:asciiTheme="minorHAnsi" w:eastAsiaTheme="minorHAnsi" w:hAnsiTheme="minorHAnsi"/>
      <w:b/>
      <w:bCs/>
      <w:sz w:val="15"/>
      <w:szCs w:val="15"/>
    </w:rPr>
  </w:style>
  <w:style w:type="paragraph" w:customStyle="1" w:styleId="Vnbnnidung50">
    <w:name w:val="Văn bản nội dung (5)"/>
    <w:basedOn w:val="Normal"/>
    <w:link w:val="Vnbnnidung5"/>
    <w:uiPriority w:val="99"/>
    <w:rsid w:val="00381621"/>
    <w:pPr>
      <w:widowControl w:val="0"/>
      <w:spacing w:line="252" w:lineRule="auto"/>
      <w:jc w:val="center"/>
    </w:pPr>
    <w:rPr>
      <w:rFonts w:eastAsiaTheme="minorHAnsi"/>
      <w:b/>
      <w:bCs/>
      <w:sz w:val="20"/>
      <w:szCs w:val="20"/>
    </w:rPr>
  </w:style>
  <w:style w:type="paragraph" w:customStyle="1" w:styleId="Vnbnnidung80">
    <w:name w:val="Văn bản nội dung (8)"/>
    <w:basedOn w:val="Normal"/>
    <w:link w:val="Vnbnnidung8"/>
    <w:uiPriority w:val="99"/>
    <w:rsid w:val="00381621"/>
    <w:pPr>
      <w:widowControl w:val="0"/>
      <w:spacing w:after="20"/>
      <w:ind w:left="5310"/>
      <w:jc w:val="center"/>
    </w:pPr>
    <w:rPr>
      <w:rFonts w:eastAsiaTheme="minorHAnsi"/>
      <w:i/>
      <w:iCs/>
      <w:sz w:val="17"/>
      <w:szCs w:val="17"/>
    </w:rPr>
  </w:style>
  <w:style w:type="paragraph" w:customStyle="1" w:styleId="DefaultParagraphFontParaCharCharCharCharChar">
    <w:name w:val="Default Paragraph Font Para Char Char Char Char Char"/>
    <w:autoRedefine/>
    <w:rsid w:val="0006528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thchbng7Verdana">
    <w:name w:val="Chú thích bảng (7) + Verdana"/>
    <w:aliases w:val="6 pt,In nghiêng2"/>
    <w:basedOn w:val="DefaultParagraphFont"/>
    <w:rsid w:val="0006528F"/>
    <w:rPr>
      <w:rFonts w:ascii="Verdana" w:hAnsi="Verdana" w:cs="Verdana"/>
      <w:i/>
      <w:iCs/>
      <w:sz w:val="12"/>
      <w:szCs w:val="12"/>
      <w:u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B0B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B0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10"/>
    <w:basedOn w:val="Normal"/>
    <w:rsid w:val="004E6B0B"/>
    <w:pPr>
      <w:spacing w:before="100" w:beforeAutospacing="1" w:after="100" w:afterAutospacing="1"/>
    </w:pPr>
  </w:style>
  <w:style w:type="paragraph" w:customStyle="1" w:styleId="bodytext20">
    <w:name w:val="bodytext20"/>
    <w:basedOn w:val="Normal"/>
    <w:rsid w:val="004E6B0B"/>
    <w:pPr>
      <w:spacing w:before="100" w:beforeAutospacing="1" w:after="100" w:afterAutospacing="1"/>
    </w:pPr>
  </w:style>
  <w:style w:type="paragraph" w:customStyle="1" w:styleId="other0">
    <w:name w:val="other0"/>
    <w:basedOn w:val="Normal"/>
    <w:rsid w:val="004E6B0B"/>
    <w:pPr>
      <w:spacing w:before="100" w:beforeAutospacing="1" w:after="100" w:afterAutospacing="1"/>
    </w:pPr>
  </w:style>
  <w:style w:type="paragraph" w:customStyle="1" w:styleId="tablecaption0">
    <w:name w:val="tablecaption0"/>
    <w:basedOn w:val="Normal"/>
    <w:rsid w:val="004E6B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E6B0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6B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B0B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6B0B"/>
    <w:rPr>
      <w:rFonts w:ascii="Calibri" w:eastAsia="Calibri" w:hAnsi="Calibri" w:cs="Times New Roman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D6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C58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C58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585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585E"/>
    <w:rPr>
      <w:i/>
      <w:iCs/>
    </w:rPr>
  </w:style>
  <w:style w:type="character" w:customStyle="1" w:styleId="Vnbnnidung369pt">
    <w:name w:val="Văn bản nội dung (36) + 9 pt"/>
    <w:basedOn w:val="DefaultParagraphFont"/>
    <w:rsid w:val="002D441F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jsgrdq">
    <w:name w:val="jsgrdq"/>
    <w:basedOn w:val="DefaultParagraphFont"/>
    <w:rsid w:val="0058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7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2022-05-17T04:06:00Z</dcterms:created>
  <dcterms:modified xsi:type="dcterms:W3CDTF">2022-06-10T02:34:00Z</dcterms:modified>
</cp:coreProperties>
</file>