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2754" w14:textId="77777777" w:rsidR="00DF582E" w:rsidRDefault="00DF582E" w:rsidP="00DF582E"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TCVN 6434-1:2018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-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- </w:t>
      </w:r>
      <w:proofErr w:type="spellStart"/>
      <w:r>
        <w:t>Phần</w:t>
      </w:r>
      <w:proofErr w:type="spellEnd"/>
      <w:r>
        <w:t xml:space="preserve"> 1 </w:t>
      </w:r>
      <w:proofErr w:type="spellStart"/>
      <w:r>
        <w:t>ra</w:t>
      </w:r>
      <w:proofErr w:type="spellEnd"/>
      <w:r>
        <w:t xml:space="preserve"> </w:t>
      </w:r>
      <w:proofErr w:type="spellStart"/>
      <w:r>
        <w:t>sao</w:t>
      </w:r>
      <w:proofErr w:type="spellEnd"/>
      <w:r>
        <w:t>?</w:t>
      </w:r>
    </w:p>
    <w:p w14:paraId="4928C8D6" w14:textId="77777777" w:rsidR="00DF582E" w:rsidRDefault="00DF582E" w:rsidP="00DF582E">
      <w:r>
        <w:t xml:space="preserve">TCVN 6434-1:2018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TCVN 6434-1:2008;</w:t>
      </w:r>
    </w:p>
    <w:p w14:paraId="3CAD9561" w14:textId="77777777" w:rsidR="00DF582E" w:rsidRDefault="00DF582E" w:rsidP="00DF582E"/>
    <w:p w14:paraId="6A4889B2" w14:textId="77777777" w:rsidR="00DF582E" w:rsidRDefault="00DF582E" w:rsidP="00DF582E">
      <w:r>
        <w:t xml:space="preserve">TCVN 6434-1:2018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IEC 60898-1:2015;</w:t>
      </w:r>
    </w:p>
    <w:p w14:paraId="7BD75B3C" w14:textId="77777777" w:rsidR="00DF582E" w:rsidRDefault="00DF582E" w:rsidP="00DF582E"/>
    <w:p w14:paraId="0FD40A61" w14:textId="77777777" w:rsidR="00DF582E" w:rsidRDefault="00DF582E" w:rsidP="00DF582E">
      <w:r>
        <w:t xml:space="preserve">TCVN 6434-1:2018 do Ban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TCVN/TC/E1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lường</w:t>
      </w:r>
      <w:proofErr w:type="spellEnd"/>
      <w:r>
        <w:t xml:space="preserve"> </w:t>
      </w:r>
      <w:proofErr w:type="spellStart"/>
      <w:r>
        <w:t>Chất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Công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>.</w:t>
      </w:r>
    </w:p>
    <w:p w14:paraId="549EEF33" w14:textId="77777777" w:rsidR="00DF582E" w:rsidRDefault="00DF582E" w:rsidP="00DF582E"/>
    <w:p w14:paraId="704B47B3" w14:textId="77777777" w:rsidR="00DF582E" w:rsidRDefault="00DF582E" w:rsidP="00DF582E">
      <w:r>
        <w:t xml:space="preserve">TCVN 6434 (IEC 60898),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-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quá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30A8582" w14:textId="77777777" w:rsidR="00DF582E" w:rsidRDefault="00DF582E" w:rsidP="00DF582E"/>
    <w:p w14:paraId="15B079DC" w14:textId="77777777" w:rsidR="00DF582E" w:rsidRDefault="00DF582E" w:rsidP="00DF582E">
      <w:r>
        <w:t xml:space="preserve">- TCVN 6434-1:2018 (IEC 60898-1:2015), </w:t>
      </w:r>
      <w:proofErr w:type="spellStart"/>
      <w:r>
        <w:t>Phần</w:t>
      </w:r>
      <w:proofErr w:type="spellEnd"/>
      <w:r>
        <w:t xml:space="preserve"> 1: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chiều</w:t>
      </w:r>
      <w:proofErr w:type="spellEnd"/>
      <w:r>
        <w:t>;</w:t>
      </w:r>
    </w:p>
    <w:p w14:paraId="2E3FB827" w14:textId="77777777" w:rsidR="00DF582E" w:rsidRDefault="00DF582E" w:rsidP="00DF582E"/>
    <w:p w14:paraId="5D8871BB" w14:textId="77777777" w:rsidR="00DF582E" w:rsidRDefault="00DF582E" w:rsidP="00DF582E">
      <w:r>
        <w:t xml:space="preserve">- TCVN 6434-2:2018 (IEC 60898-2:2016), </w:t>
      </w:r>
      <w:proofErr w:type="spellStart"/>
      <w:r>
        <w:t>Phần</w:t>
      </w:r>
      <w:proofErr w:type="spellEnd"/>
      <w:r>
        <w:t xml:space="preserve"> 2: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>.</w:t>
      </w:r>
    </w:p>
    <w:p w14:paraId="567FEA4D" w14:textId="77777777" w:rsidR="00DF582E" w:rsidRDefault="00DF582E" w:rsidP="00DF582E"/>
    <w:p w14:paraId="044C5DE0" w14:textId="77777777" w:rsidR="00DF582E" w:rsidRDefault="00DF582E" w:rsidP="00DF582E"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TCVN 6434-1:2018 (IEC 60898-1:2015)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-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- </w:t>
      </w:r>
      <w:proofErr w:type="spellStart"/>
      <w:r>
        <w:t>Phần</w:t>
      </w:r>
      <w:proofErr w:type="spellEnd"/>
      <w:r>
        <w:t xml:space="preserve"> 1 </w:t>
      </w:r>
      <w:proofErr w:type="spellStart"/>
      <w:r>
        <w:t>ra</w:t>
      </w:r>
      <w:proofErr w:type="spellEnd"/>
      <w:r>
        <w:t xml:space="preserve"> </w:t>
      </w:r>
      <w:proofErr w:type="spellStart"/>
      <w:r>
        <w:t>sao</w:t>
      </w:r>
      <w:proofErr w:type="spellEnd"/>
      <w:r>
        <w:t>?</w:t>
      </w:r>
    </w:p>
    <w:p w14:paraId="00B9FBF2" w14:textId="77777777" w:rsidR="00DF582E" w:rsidRDefault="00DF582E" w:rsidP="00DF582E"/>
    <w:p w14:paraId="680C832B" w14:textId="77777777" w:rsidR="00DF582E" w:rsidRDefault="00DF582E" w:rsidP="00DF582E"/>
    <w:p w14:paraId="4310FBF0" w14:textId="77777777" w:rsidR="00DF582E" w:rsidRDefault="00DF582E" w:rsidP="00DF582E"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TCVN 6434-1:2018 (IEC 60898-1:2015)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sao</w:t>
      </w:r>
      <w:proofErr w:type="spellEnd"/>
      <w:r>
        <w:t>?</w:t>
      </w:r>
    </w:p>
    <w:p w14:paraId="7D9DEE91" w14:textId="77777777" w:rsidR="00DF582E" w:rsidRDefault="00DF582E" w:rsidP="00DF582E">
      <w:r>
        <w:t xml:space="preserve">(1) TCVN 6434-1:2018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ở </w:t>
      </w:r>
      <w:proofErr w:type="spellStart"/>
      <w:r>
        <w:t>tần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50 Hz, 60 Hz </w:t>
      </w:r>
      <w:proofErr w:type="spellStart"/>
      <w:r>
        <w:t>hoặc</w:t>
      </w:r>
      <w:proofErr w:type="spellEnd"/>
      <w:r>
        <w:t xml:space="preserve"> 50/60 Hz,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440 V (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),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125 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25 000 A.</w:t>
      </w:r>
    </w:p>
    <w:p w14:paraId="2ED61C59" w14:textId="77777777" w:rsidR="00DF582E" w:rsidRDefault="00DF582E" w:rsidP="00DF582E"/>
    <w:p w14:paraId="670A5CEB" w14:textId="77777777" w:rsidR="00DF582E" w:rsidRDefault="00DF582E" w:rsidP="00DF582E">
      <w:r>
        <w:t xml:space="preserve">Trong </w:t>
      </w:r>
      <w:proofErr w:type="spellStart"/>
      <w:r>
        <w:t>chừng</w:t>
      </w:r>
      <w:proofErr w:type="spellEnd"/>
      <w:r>
        <w:t xml:space="preserve"> </w:t>
      </w:r>
      <w:proofErr w:type="spellStart"/>
      <w:r>
        <w:t>mực</w:t>
      </w:r>
      <w:proofErr w:type="spellEnd"/>
      <w:r>
        <w:t xml:space="preserve"> </w:t>
      </w:r>
      <w:proofErr w:type="spellStart"/>
      <w:r>
        <w:t>nhất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TCVN 6592-2 (IEC 60947-2).</w:t>
      </w:r>
    </w:p>
    <w:p w14:paraId="139B945E" w14:textId="77777777" w:rsidR="00DF582E" w:rsidRDefault="00DF582E" w:rsidP="00DF582E"/>
    <w:p w14:paraId="52978A54" w14:textId="77777777" w:rsidR="00DF582E" w:rsidRDefault="00DF582E" w:rsidP="00DF582E">
      <w:r>
        <w:t xml:space="preserve">Các </w:t>
      </w:r>
      <w:proofErr w:type="spellStart"/>
      <w:r>
        <w:t>áptômát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dây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tòa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;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>.</w:t>
      </w:r>
    </w:p>
    <w:p w14:paraId="1AA28A7D" w14:textId="77777777" w:rsidR="00DF582E" w:rsidRDefault="00DF582E" w:rsidP="00DF582E"/>
    <w:p w14:paraId="68A7AC4F" w14:textId="77777777" w:rsidR="00DF582E" w:rsidRDefault="00DF582E" w:rsidP="00DF582E">
      <w:r>
        <w:lastRenderedPageBreak/>
        <w:t xml:space="preserve">Các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bẩn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2.</w:t>
      </w:r>
    </w:p>
    <w:p w14:paraId="038A36CF" w14:textId="77777777" w:rsidR="00DF582E" w:rsidRDefault="00DF582E" w:rsidP="00DF582E"/>
    <w:p w14:paraId="68654A16" w14:textId="77777777" w:rsidR="00DF582E" w:rsidRDefault="00DF582E" w:rsidP="00DF582E">
      <w:proofErr w:type="spellStart"/>
      <w:r>
        <w:t>Chúng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ly</w:t>
      </w:r>
      <w:proofErr w:type="spellEnd"/>
      <w:r>
        <w:t>.</w:t>
      </w:r>
    </w:p>
    <w:p w14:paraId="10D81240" w14:textId="77777777" w:rsidR="00DF582E" w:rsidRDefault="00DF582E" w:rsidP="00DF582E"/>
    <w:p w14:paraId="4C40D613" w14:textId="77777777" w:rsidR="00DF582E" w:rsidRDefault="00DF582E" w:rsidP="00DF582E">
      <w:r>
        <w:t xml:space="preserve">Các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120 V </w:t>
      </w:r>
      <w:proofErr w:type="spellStart"/>
      <w:r>
        <w:t>hoặc</w:t>
      </w:r>
      <w:proofErr w:type="spellEnd"/>
      <w:r>
        <w:t xml:space="preserve"> 120/240 V (</w:t>
      </w:r>
      <w:proofErr w:type="spellStart"/>
      <w:r>
        <w:t>xem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1),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IT.</w:t>
      </w:r>
    </w:p>
    <w:p w14:paraId="6E6172E9" w14:textId="77777777" w:rsidR="00DF582E" w:rsidRDefault="00DF582E" w:rsidP="00DF582E"/>
    <w:p w14:paraId="2B8256F2" w14:textId="77777777" w:rsidR="00DF582E" w:rsidRDefault="00DF582E" w:rsidP="00DF582E">
      <w:r>
        <w:t xml:space="preserve">(2) TCVN 6434-1:2018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rời</w:t>
      </w:r>
      <w:proofErr w:type="spellEnd"/>
      <w:r>
        <w:t xml:space="preserve"> </w:t>
      </w:r>
      <w:proofErr w:type="spellStart"/>
      <w:r>
        <w:t>rạc</w:t>
      </w:r>
      <w:proofErr w:type="spellEnd"/>
      <w:r>
        <w:t xml:space="preserve"> sang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thê</w:t>
      </w:r>
      <w:proofErr w:type="spellEnd"/>
      <w:r>
        <w:t xml:space="preserve">̉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́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>.</w:t>
      </w:r>
    </w:p>
    <w:p w14:paraId="424E56F5" w14:textId="77777777" w:rsidR="00DF582E" w:rsidRDefault="00DF582E" w:rsidP="00DF582E"/>
    <w:p w14:paraId="526AD510" w14:textId="77777777" w:rsidR="00DF582E" w:rsidRDefault="00DF582E" w:rsidP="00DF582E">
      <w:r>
        <w:t xml:space="preserve">(3) TCVN 6434-1:2018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>:</w:t>
      </w:r>
    </w:p>
    <w:p w14:paraId="677C9B68" w14:textId="77777777" w:rsidR="00DF582E" w:rsidRDefault="00DF582E" w:rsidP="00DF582E"/>
    <w:p w14:paraId="3262C165" w14:textId="77777777" w:rsidR="00DF582E" w:rsidRDefault="00DF582E" w:rsidP="00DF582E">
      <w:r>
        <w:t xml:space="preserve">- </w:t>
      </w:r>
      <w:proofErr w:type="spellStart"/>
      <w:r>
        <w:t>áptômát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>;</w:t>
      </w:r>
    </w:p>
    <w:p w14:paraId="11A206A7" w14:textId="77777777" w:rsidR="00DF582E" w:rsidRDefault="00DF582E" w:rsidP="00DF582E"/>
    <w:p w14:paraId="0FE5E8AC" w14:textId="77777777" w:rsidR="00DF582E" w:rsidRDefault="00DF582E" w:rsidP="00DF582E">
      <w:r>
        <w:t xml:space="preserve">-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.</w:t>
      </w:r>
    </w:p>
    <w:p w14:paraId="021BC436" w14:textId="77777777" w:rsidR="00DF582E" w:rsidRDefault="00DF582E" w:rsidP="00DF582E"/>
    <w:p w14:paraId="7E430828" w14:textId="77777777" w:rsidR="00DF582E" w:rsidRDefault="00DF582E" w:rsidP="00DF582E">
      <w:proofErr w:type="spellStart"/>
      <w:r>
        <w:t>Đối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IP20 </w:t>
      </w:r>
      <w:proofErr w:type="spellStart"/>
      <w:r>
        <w:t>theo</w:t>
      </w:r>
      <w:proofErr w:type="spellEnd"/>
      <w:r>
        <w:t xml:space="preserve"> TCVN 4255 (IEC 60529),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ở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nghiệt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ẩm</w:t>
      </w:r>
      <w:proofErr w:type="spellEnd"/>
      <w:r>
        <w:t xml:space="preserve">, </w:t>
      </w:r>
      <w:proofErr w:type="spellStart"/>
      <w:r>
        <w:t>nóng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đọng</w:t>
      </w:r>
      <w:proofErr w:type="spellEnd"/>
      <w:r>
        <w:t xml:space="preserve"> </w:t>
      </w:r>
      <w:proofErr w:type="spellStart"/>
      <w:r>
        <w:t>bụi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ở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có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nổ</w:t>
      </w:r>
      <w:proofErr w:type="spellEnd"/>
      <w:r>
        <w:t xml:space="preserve">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.</w:t>
      </w:r>
    </w:p>
    <w:p w14:paraId="6C9CDDBE" w14:textId="77777777" w:rsidR="00DF582E" w:rsidRDefault="00DF582E" w:rsidP="00DF582E"/>
    <w:p w14:paraId="58F3B27D" w14:textId="77777777" w:rsidR="00DF582E" w:rsidRDefault="00DF582E" w:rsidP="00DF582E"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IEC 60898-2.</w:t>
      </w:r>
    </w:p>
    <w:p w14:paraId="181357FA" w14:textId="77777777" w:rsidR="00DF582E" w:rsidRDefault="00DF582E" w:rsidP="00DF582E"/>
    <w:p w14:paraId="3922E13F" w14:textId="77777777" w:rsidR="00DF582E" w:rsidRDefault="00DF582E" w:rsidP="00DF582E"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dư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TCVN 6951-1 (IEC 61009-1), IEC 61009-2-1 </w:t>
      </w:r>
      <w:proofErr w:type="spellStart"/>
      <w:r>
        <w:t>va</w:t>
      </w:r>
      <w:proofErr w:type="spellEnd"/>
      <w:r>
        <w:t>̀ IEC 61009-2-2.</w:t>
      </w:r>
    </w:p>
    <w:p w14:paraId="0A27F60C" w14:textId="77777777" w:rsidR="00DF582E" w:rsidRDefault="00DF582E" w:rsidP="00DF582E"/>
    <w:p w14:paraId="3A16DAC4" w14:textId="77777777" w:rsidR="00DF582E" w:rsidRDefault="00DF582E" w:rsidP="00DF582E"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(SCPD)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D.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nghiệt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chuẩn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TCVN 6592-2 (IEC 60947-2)).</w:t>
      </w:r>
    </w:p>
    <w:p w14:paraId="19D351B8" w14:textId="77777777" w:rsidR="00DF582E" w:rsidRDefault="00DF582E" w:rsidP="00DF582E"/>
    <w:p w14:paraId="5AF2C261" w14:textId="77777777" w:rsidR="00DF582E" w:rsidRDefault="00DF582E" w:rsidP="00DF582E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có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bẩn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bọc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>.</w:t>
      </w:r>
    </w:p>
    <w:p w14:paraId="2E17E878" w14:textId="77777777" w:rsidR="00DF582E" w:rsidRDefault="00DF582E" w:rsidP="00DF582E"/>
    <w:p w14:paraId="663E0647" w14:textId="77777777" w:rsidR="00DF582E" w:rsidRDefault="00DF582E" w:rsidP="00DF582E">
      <w:r>
        <w:t xml:space="preserve">CHÚ THÍCH 1: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chuẩn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có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̉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giật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, </w:t>
      </w:r>
      <w:proofErr w:type="spellStart"/>
      <w:r>
        <w:t>tùy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.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bởi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tắc</w:t>
      </w:r>
      <w:proofErr w:type="spellEnd"/>
      <w:r>
        <w:t xml:space="preserve"> </w:t>
      </w:r>
      <w:proofErr w:type="spellStart"/>
      <w:r>
        <w:t>lắp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>.</w:t>
      </w:r>
    </w:p>
    <w:p w14:paraId="7483C4F4" w14:textId="77777777" w:rsidR="00DF582E" w:rsidRDefault="00DF582E" w:rsidP="00DF582E"/>
    <w:p w14:paraId="7E27CBCF" w14:textId="77777777" w:rsidR="00DF582E" w:rsidRDefault="00DF582E" w:rsidP="00DF582E"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cả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điển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57C2B81D" w14:textId="77777777" w:rsidR="00DF582E" w:rsidRDefault="00DF582E" w:rsidP="00DF582E"/>
    <w:p w14:paraId="641E0A5F" w14:textId="77777777" w:rsidR="00DF582E" w:rsidRDefault="00DF582E" w:rsidP="00DF582E"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cầu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bảo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>.</w:t>
      </w:r>
    </w:p>
    <w:p w14:paraId="6F80D68B" w14:textId="77777777" w:rsidR="00DF582E" w:rsidRDefault="00DF582E" w:rsidP="00DF582E"/>
    <w:p w14:paraId="3CB39240" w14:textId="77777777" w:rsidR="00DF582E" w:rsidRDefault="00DF582E" w:rsidP="00DF582E">
      <w:r>
        <w:t xml:space="preserve">TCVN 6434-1:2018 </w:t>
      </w:r>
      <w:proofErr w:type="spellStart"/>
      <w:r>
        <w:t>nêu</w:t>
      </w:r>
      <w:proofErr w:type="spellEnd"/>
      <w:r>
        <w:t>:</w:t>
      </w:r>
    </w:p>
    <w:p w14:paraId="4FFE6F8D" w14:textId="77777777" w:rsidR="00DF582E" w:rsidRDefault="00DF582E" w:rsidP="00DF582E"/>
    <w:p w14:paraId="6F0A46F1" w14:textId="77777777" w:rsidR="00DF582E" w:rsidRDefault="00DF582E" w:rsidP="00DF582E">
      <w:r>
        <w:t xml:space="preserve">(1)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>;</w:t>
      </w:r>
    </w:p>
    <w:p w14:paraId="785079C4" w14:textId="77777777" w:rsidR="00DF582E" w:rsidRDefault="00DF582E" w:rsidP="00DF582E"/>
    <w:p w14:paraId="425C5BE6" w14:textId="77777777" w:rsidR="00DF582E" w:rsidRDefault="00DF582E" w:rsidP="00DF582E">
      <w:r>
        <w:t xml:space="preserve">(2)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>:</w:t>
      </w:r>
    </w:p>
    <w:p w14:paraId="6C3E5E98" w14:textId="77777777" w:rsidR="00DF582E" w:rsidRDefault="00DF582E" w:rsidP="00DF582E"/>
    <w:p w14:paraId="2FBFD778" w14:textId="77777777" w:rsidR="00DF582E" w:rsidRDefault="00DF582E" w:rsidP="00DF582E">
      <w:r>
        <w:t xml:space="preserve">-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nó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>;</w:t>
      </w:r>
    </w:p>
    <w:p w14:paraId="6DB9DFF2" w14:textId="77777777" w:rsidR="00DF582E" w:rsidRDefault="00DF582E" w:rsidP="00DF582E"/>
    <w:p w14:paraId="0ED14073" w14:textId="77777777" w:rsidR="00DF582E" w:rsidRDefault="00DF582E" w:rsidP="00DF582E">
      <w:r>
        <w:t xml:space="preserve">-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tải</w:t>
      </w:r>
      <w:proofErr w:type="spellEnd"/>
      <w:r>
        <w:t>;</w:t>
      </w:r>
    </w:p>
    <w:p w14:paraId="0CA2473C" w14:textId="77777777" w:rsidR="00DF582E" w:rsidRDefault="00DF582E" w:rsidP="00DF582E"/>
    <w:p w14:paraId="489378E7" w14:textId="77777777" w:rsidR="00DF582E" w:rsidRDefault="00DF582E" w:rsidP="00DF582E">
      <w:r>
        <w:t xml:space="preserve">-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>;</w:t>
      </w:r>
    </w:p>
    <w:p w14:paraId="5C9200EB" w14:textId="77777777" w:rsidR="00DF582E" w:rsidRDefault="00DF582E" w:rsidP="00DF582E"/>
    <w:p w14:paraId="683A30C1" w14:textId="77777777" w:rsidR="00DF582E" w:rsidRDefault="00DF582E" w:rsidP="00DF582E">
      <w:r>
        <w:t xml:space="preserve">-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>;</w:t>
      </w:r>
    </w:p>
    <w:p w14:paraId="1B6D3FD8" w14:textId="77777777" w:rsidR="00DF582E" w:rsidRDefault="00DF582E" w:rsidP="00DF582E"/>
    <w:p w14:paraId="4937123E" w14:textId="77777777" w:rsidR="00DF582E" w:rsidRDefault="00DF582E" w:rsidP="00DF582E">
      <w:r>
        <w:t xml:space="preserve">(3)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>;</w:t>
      </w:r>
    </w:p>
    <w:p w14:paraId="60C3A705" w14:textId="77777777" w:rsidR="00DF582E" w:rsidRDefault="00DF582E" w:rsidP="00DF582E"/>
    <w:p w14:paraId="4CEB4421" w14:textId="77777777" w:rsidR="00DF582E" w:rsidRDefault="00DF582E" w:rsidP="00DF582E">
      <w:r>
        <w:t xml:space="preserve">(4)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>;</w:t>
      </w:r>
    </w:p>
    <w:p w14:paraId="78A1939B" w14:textId="77777777" w:rsidR="00DF582E" w:rsidRDefault="00DF582E" w:rsidP="00DF582E"/>
    <w:p w14:paraId="69A8978B" w14:textId="77777777" w:rsidR="00DF582E" w:rsidRDefault="00DF582E" w:rsidP="00DF582E">
      <w:r>
        <w:lastRenderedPageBreak/>
        <w:t xml:space="preserve">(5)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̉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(</w:t>
      </w:r>
      <w:proofErr w:type="spellStart"/>
      <w:r>
        <w:t>xem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C);</w:t>
      </w:r>
    </w:p>
    <w:p w14:paraId="03CAA19E" w14:textId="77777777" w:rsidR="00DF582E" w:rsidRDefault="00DF582E" w:rsidP="00DF582E"/>
    <w:p w14:paraId="0FA6D004" w14:textId="77777777" w:rsidR="00DF582E" w:rsidRDefault="00DF582E" w:rsidP="00DF582E">
      <w:r>
        <w:t xml:space="preserve">(6)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(SCPD)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(</w:t>
      </w:r>
      <w:proofErr w:type="spellStart"/>
      <w:r>
        <w:t>xem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D);</w:t>
      </w:r>
    </w:p>
    <w:p w14:paraId="0D86E3FA" w14:textId="77777777" w:rsidR="00DF582E" w:rsidRDefault="00DF582E" w:rsidP="00DF582E"/>
    <w:p w14:paraId="0AE49BFB" w14:textId="77777777" w:rsidR="00DF582E" w:rsidRDefault="00DF582E" w:rsidP="00DF582E">
      <w:r>
        <w:t xml:space="preserve">(7)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(</w:t>
      </w:r>
      <w:proofErr w:type="spellStart"/>
      <w:r>
        <w:t>xem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I).</w:t>
      </w:r>
    </w:p>
    <w:p w14:paraId="7F409B76" w14:textId="77777777" w:rsidR="00DF582E" w:rsidRDefault="00DF582E" w:rsidP="00DF582E"/>
    <w:p w14:paraId="6C98EF4E" w14:textId="77777777" w:rsidR="00DF582E" w:rsidRDefault="00DF582E" w:rsidP="00DF582E">
      <w:r>
        <w:t xml:space="preserve">Quy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TCVN 6434-1:2018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14:paraId="422183D7" w14:textId="77777777" w:rsidR="00DF582E" w:rsidRDefault="00DF582E" w:rsidP="00DF582E">
      <w:proofErr w:type="spellStart"/>
      <w:r>
        <w:t>Tại</w:t>
      </w:r>
      <w:proofErr w:type="spellEnd"/>
      <w:r>
        <w:t xml:space="preserve"> TCVN 6434-1:2018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ACB965D" w14:textId="77777777" w:rsidR="00DF582E" w:rsidRDefault="00DF582E" w:rsidP="00DF582E"/>
    <w:p w14:paraId="0F543DA9" w14:textId="77777777" w:rsidR="00DF582E" w:rsidRDefault="00DF582E" w:rsidP="00DF582E">
      <w:proofErr w:type="spellStart"/>
      <w:r>
        <w:t>Áptômát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9.12.9.2,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9.12.9.3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9.12.9.2.</w:t>
      </w:r>
    </w:p>
    <w:p w14:paraId="2DCE4800" w14:textId="77777777" w:rsidR="00DF582E" w:rsidRDefault="00DF582E" w:rsidP="00DF582E"/>
    <w:p w14:paraId="5DACE60A" w14:textId="77777777" w:rsidR="00DF582E" w:rsidRDefault="00DF582E" w:rsidP="00DF582E">
      <w:r>
        <w:t xml:space="preserve">CHÚ THÍCH: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>.</w:t>
      </w:r>
    </w:p>
    <w:p w14:paraId="4D01F6C2" w14:textId="77777777" w:rsidR="00DF582E" w:rsidRDefault="00DF582E" w:rsidP="00DF582E"/>
    <w:p w14:paraId="5F64443F" w14:textId="77777777" w:rsidR="00DF582E" w:rsidRDefault="00DF582E" w:rsidP="00DF582E">
      <w:proofErr w:type="spellStart"/>
      <w:r>
        <w:t>Áptômát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được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14:paraId="249B0193" w14:textId="77777777" w:rsidR="00DF582E" w:rsidRDefault="00DF582E" w:rsidP="00DF582E"/>
    <w:p w14:paraId="69983253" w14:textId="77777777" w:rsidR="00DF582E" w:rsidRDefault="00DF582E" w:rsidP="00DF582E">
      <w:proofErr w:type="spellStart"/>
      <w:r>
        <w:t>Cần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để</w:t>
      </w:r>
      <w:proofErr w:type="spellEnd"/>
      <w:r>
        <w:t>:</w:t>
      </w:r>
    </w:p>
    <w:p w14:paraId="0ECF96C3" w14:textId="77777777" w:rsidR="00DF582E" w:rsidRDefault="00DF582E" w:rsidP="00DF582E"/>
    <w:p w14:paraId="4CD76CF0" w14:textId="77777777" w:rsidR="00DF582E" w:rsidRDefault="00DF582E" w:rsidP="00DF582E">
      <w:r>
        <w:t xml:space="preserve">-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hỏng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>;</w:t>
      </w:r>
    </w:p>
    <w:p w14:paraId="7F7B1291" w14:textId="77777777" w:rsidR="00DF582E" w:rsidRDefault="00DF582E" w:rsidP="00DF582E"/>
    <w:p w14:paraId="2F844DA5" w14:textId="77777777" w:rsidR="00DF582E" w:rsidRDefault="00DF582E" w:rsidP="00DF582E">
      <w:r>
        <w:t xml:space="preserve">-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cản</w:t>
      </w:r>
      <w:proofErr w:type="spellEnd"/>
      <w:r>
        <w:t xml:space="preserve"> </w:t>
      </w:r>
      <w:proofErr w:type="spellStart"/>
      <w:r>
        <w:t>trở</w:t>
      </w:r>
      <w:proofErr w:type="spellEnd"/>
    </w:p>
    <w:p w14:paraId="01A38E48" w14:textId="77777777" w:rsidR="00DF582E" w:rsidRDefault="00DF582E" w:rsidP="00DF582E"/>
    <w:p w14:paraId="7A9623BD" w14:textId="77777777" w:rsidR="00DF582E" w:rsidRDefault="00DF582E" w:rsidP="00DF582E">
      <w:r>
        <w:t xml:space="preserve">-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hưởng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bởi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>.</w:t>
      </w:r>
    </w:p>
    <w:p w14:paraId="6CE603B8" w14:textId="77777777" w:rsidR="00DF582E" w:rsidRDefault="00DF582E" w:rsidP="00DF582E"/>
    <w:p w14:paraId="590C8F94" w14:textId="4F298B2D" w:rsidR="00EE6245" w:rsidRDefault="00DF582E" w:rsidP="00DF582E">
      <w:r>
        <w:lastRenderedPageBreak/>
        <w:t xml:space="preserve">Theo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,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0,1 m/s ± 25 %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ở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chạm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núm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(ở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mút</w:t>
      </w:r>
      <w:proofErr w:type="spellEnd"/>
      <w:r>
        <w:t xml:space="preserve">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áptômát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>.</w:t>
      </w:r>
    </w:p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2E"/>
    <w:rsid w:val="00D8072B"/>
    <w:rsid w:val="00DF582E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D92C"/>
  <w15:chartTrackingRefBased/>
  <w15:docId w15:val="{599C2561-6742-444D-8F92-E9DB1C15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955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2024-01-22T07:32:00Z</dcterms:created>
  <dcterms:modified xsi:type="dcterms:W3CDTF">2024-01-22T07:33:00Z</dcterms:modified>
</cp:coreProperties>
</file>