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0" w:name="loai_5"/>
      <w:r w:rsidRPr="0050625A">
        <w:rPr>
          <w:rFonts w:ascii="Times New Roman" w:eastAsia="Times New Roman" w:hAnsi="Times New Roman" w:cs="Times New Roman"/>
          <w:b/>
          <w:bCs/>
          <w:color w:val="000000"/>
          <w:sz w:val="26"/>
          <w:szCs w:val="26"/>
          <w:lang w:eastAsia="vi-VN"/>
        </w:rPr>
        <w:t>CHUẨN MỰC THẨM ĐỊNH GIÁ VIỆT NAM</w:t>
      </w:r>
      <w:bookmarkEnd w:id="0"/>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 w:name="loai_5_name"/>
      <w:r w:rsidRPr="0050625A">
        <w:rPr>
          <w:rFonts w:ascii="Times New Roman" w:eastAsia="Times New Roman" w:hAnsi="Times New Roman" w:cs="Times New Roman"/>
          <w:color w:val="000000"/>
          <w:sz w:val="26"/>
          <w:szCs w:val="26"/>
          <w:lang w:eastAsia="vi-VN"/>
        </w:rPr>
        <w:t>VỀ HỒ SƠ THẨM ĐỊNH GIÁ</w:t>
      </w:r>
      <w:bookmarkEnd w:id="1"/>
      <w:r w:rsidRPr="0050625A">
        <w:rPr>
          <w:rFonts w:ascii="Times New Roman" w:eastAsia="Times New Roman" w:hAnsi="Times New Roman" w:cs="Times New Roman"/>
          <w:color w:val="000000"/>
          <w:sz w:val="26"/>
          <w:szCs w:val="26"/>
          <w:lang w:eastAsia="vi-VN"/>
        </w:rPr>
        <w:br/>
      </w:r>
      <w:r w:rsidRPr="0050625A">
        <w:rPr>
          <w:rFonts w:ascii="Times New Roman" w:eastAsia="Times New Roman" w:hAnsi="Times New Roman" w:cs="Times New Roman"/>
          <w:i/>
          <w:iCs/>
          <w:color w:val="000000"/>
          <w:sz w:val="26"/>
          <w:szCs w:val="26"/>
          <w:lang w:eastAsia="vi-VN"/>
        </w:rPr>
        <w:t>(Kèm theo Thông tư số 30/2024/TT-BTC ngày 16 tháng 5 năm 2024 của Bộ trưởng Bộ Tài chính)</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2" w:name="chuong_1_3"/>
      <w:r w:rsidRPr="0050625A">
        <w:rPr>
          <w:rFonts w:ascii="Times New Roman" w:eastAsia="Times New Roman" w:hAnsi="Times New Roman" w:cs="Times New Roman"/>
          <w:b/>
          <w:bCs/>
          <w:color w:val="000000"/>
          <w:sz w:val="26"/>
          <w:szCs w:val="26"/>
          <w:lang w:eastAsia="vi-VN"/>
        </w:rPr>
        <w:t>Chương I</w:t>
      </w:r>
      <w:bookmarkEnd w:id="2"/>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3" w:name="chuong_1_3_name"/>
      <w:r w:rsidRPr="0050625A">
        <w:rPr>
          <w:rFonts w:ascii="Times New Roman" w:eastAsia="Times New Roman" w:hAnsi="Times New Roman" w:cs="Times New Roman"/>
          <w:b/>
          <w:bCs/>
          <w:color w:val="000000"/>
          <w:sz w:val="26"/>
          <w:szCs w:val="26"/>
          <w:lang w:eastAsia="vi-VN"/>
        </w:rPr>
        <w:t>QUY ĐỊNH CHUNG</w:t>
      </w:r>
      <w:bookmarkEnd w:id="3"/>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4" w:name="dieu_1_4"/>
      <w:r w:rsidRPr="0050625A">
        <w:rPr>
          <w:rFonts w:ascii="Times New Roman" w:eastAsia="Times New Roman" w:hAnsi="Times New Roman" w:cs="Times New Roman"/>
          <w:b/>
          <w:bCs/>
          <w:color w:val="000000"/>
          <w:sz w:val="26"/>
          <w:szCs w:val="26"/>
          <w:lang w:eastAsia="vi-VN"/>
        </w:rPr>
        <w:t>Điều 1. Phạm vi điều chỉnh</w:t>
      </w:r>
      <w:bookmarkEnd w:id="4"/>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Chuẩn mực thẩm định giá Việt Nam này quy định và hướng dẫn về báo cáo thẩm định giá, chứng thư thẩm định giá, thông báo kết quả thẩm định giá, hồ sơ thẩm định giá khi thẩm định giá theo quy định của pháp luật về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5" w:name="dieu_2_4"/>
      <w:r w:rsidRPr="0050625A">
        <w:rPr>
          <w:rFonts w:ascii="Times New Roman" w:eastAsia="Times New Roman" w:hAnsi="Times New Roman" w:cs="Times New Roman"/>
          <w:b/>
          <w:bCs/>
          <w:color w:val="000000"/>
          <w:sz w:val="26"/>
          <w:szCs w:val="26"/>
          <w:lang w:eastAsia="vi-VN"/>
        </w:rPr>
        <w:t>Điều 2. Đối tượng áp dụng</w:t>
      </w:r>
      <w:bookmarkEnd w:id="5"/>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Thẩm định viên về giá, doanh nghiệp thẩm định giá thực hiện hoạt động cung cấp dịch vụ thẩm định giá theo quy định của pháp luật về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Tổ chức, cá nhân thực hiện hoạt động thẩm định giá của Nhà nước theo quy định của pháp luật về giá áp dụng quy định tại </w:t>
      </w:r>
      <w:bookmarkStart w:id="6" w:name="tc_1"/>
      <w:r w:rsidRPr="0050625A">
        <w:rPr>
          <w:rFonts w:ascii="Times New Roman" w:eastAsia="Times New Roman" w:hAnsi="Times New Roman" w:cs="Times New Roman"/>
          <w:color w:val="0000FF"/>
          <w:sz w:val="26"/>
          <w:szCs w:val="26"/>
          <w:lang w:eastAsia="vi-VN"/>
        </w:rPr>
        <w:t>Điều 3, Điều 4</w:t>
      </w:r>
      <w:bookmarkEnd w:id="6"/>
      <w:r w:rsidRPr="0050625A">
        <w:rPr>
          <w:rFonts w:ascii="Times New Roman" w:eastAsia="Times New Roman" w:hAnsi="Times New Roman" w:cs="Times New Roman"/>
          <w:color w:val="000000"/>
          <w:sz w:val="26"/>
          <w:szCs w:val="26"/>
          <w:lang w:eastAsia="vi-VN"/>
        </w:rPr>
        <w:t>, </w:t>
      </w:r>
      <w:bookmarkStart w:id="7" w:name="tc_2"/>
      <w:r w:rsidRPr="0050625A">
        <w:rPr>
          <w:rFonts w:ascii="Times New Roman" w:eastAsia="Times New Roman" w:hAnsi="Times New Roman" w:cs="Times New Roman"/>
          <w:color w:val="0000FF"/>
          <w:sz w:val="26"/>
          <w:szCs w:val="26"/>
          <w:lang w:eastAsia="vi-VN"/>
        </w:rPr>
        <w:t>Điều 8, Điều 9 và Điều 10 của Chuẩn mực thẩm định giá Việt Nam này</w:t>
      </w:r>
      <w:bookmarkEnd w:id="7"/>
      <w:r w:rsidRPr="0050625A">
        <w:rPr>
          <w:rFonts w:ascii="Times New Roman" w:eastAsia="Times New Roman" w:hAnsi="Times New Roman" w:cs="Times New Roman"/>
          <w:color w:val="000000"/>
          <w:sz w:val="26"/>
          <w:szCs w:val="26"/>
          <w:lang w:eastAsia="vi-VN"/>
        </w:rPr>
        <w:t>.</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Tổ chức, cá nhân yêu cầu thẩm định giá, bên thứ ba sử dụng báo cáo thẩm định giá theo hợp đồng thẩm định giá (nếu có).</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8" w:name="chuong_2_3"/>
      <w:r w:rsidRPr="0050625A">
        <w:rPr>
          <w:rFonts w:ascii="Times New Roman" w:eastAsia="Times New Roman" w:hAnsi="Times New Roman" w:cs="Times New Roman"/>
          <w:b/>
          <w:bCs/>
          <w:color w:val="000000"/>
          <w:sz w:val="26"/>
          <w:szCs w:val="26"/>
          <w:lang w:eastAsia="vi-VN"/>
        </w:rPr>
        <w:t>Chương II</w:t>
      </w:r>
      <w:bookmarkEnd w:id="8"/>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9" w:name="chuong_2_3_name"/>
      <w:r w:rsidRPr="0050625A">
        <w:rPr>
          <w:rFonts w:ascii="Times New Roman" w:eastAsia="Times New Roman" w:hAnsi="Times New Roman" w:cs="Times New Roman"/>
          <w:b/>
          <w:bCs/>
          <w:color w:val="000000"/>
          <w:sz w:val="26"/>
          <w:szCs w:val="26"/>
          <w:lang w:eastAsia="vi-VN"/>
        </w:rPr>
        <w:t>BÁO CÁO THẨM ĐỊNH GIÁ</w:t>
      </w:r>
      <w:bookmarkEnd w:id="9"/>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10" w:name="dieu_3_4"/>
      <w:r w:rsidRPr="0050625A">
        <w:rPr>
          <w:rFonts w:ascii="Times New Roman" w:eastAsia="Times New Roman" w:hAnsi="Times New Roman" w:cs="Times New Roman"/>
          <w:b/>
          <w:bCs/>
          <w:color w:val="000000"/>
          <w:sz w:val="26"/>
          <w:szCs w:val="26"/>
          <w:lang w:eastAsia="vi-VN"/>
        </w:rPr>
        <w:t>Điều 3. Báo cáo thẩm định giá</w:t>
      </w:r>
      <w:bookmarkEnd w:id="10"/>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Báo cáo thẩm định giá cần cung cấp các thông tin thuyết minh, lập luận, phân tích về việc xác định giá trị của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Các thông tin, số liệu trong báo cáo thẩm định giá cần được dẫn chiếu nguồn cụ thể.</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Báo cáo thẩm định giá có thể được phát hành dưới dạng điện tử với chữ ký điện tử theo quy định của pháp luật về chữ ký điện tử trên cơ sở hợp đồng thẩm định giá hoặc yêu cầu thẩm định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11" w:name="dieu_4_3"/>
      <w:r w:rsidRPr="0050625A">
        <w:rPr>
          <w:rFonts w:ascii="Times New Roman" w:eastAsia="Times New Roman" w:hAnsi="Times New Roman" w:cs="Times New Roman"/>
          <w:b/>
          <w:bCs/>
          <w:color w:val="000000"/>
          <w:sz w:val="26"/>
          <w:szCs w:val="26"/>
          <w:lang w:eastAsia="vi-VN"/>
        </w:rPr>
        <w:t>Điều 4. Nội dung cơ bản của báo cáo thẩm định giá</w:t>
      </w:r>
      <w:bookmarkEnd w:id="11"/>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Báo cáo thẩm định giá bao gồm các nội dung cơ bản sau:</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Thông tin cơ bản về cá nhân, tổ chức lập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a) Đối với hoạt động cung cấp dịch vụ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Tên và địa chỉ của doanh nghiệp thẩm định giá hoặc chi nhánh doanh nghiệp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Mã số giấy chứng nhận đủ điều kiện kinh doanh dịch vụ thẩm định giá, số thông báo của Bộ Tài chính về việc doanh nghiệp đủ điều kiện hoạt động kinh doanh dịch vụ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Tên thẩm định viên thực hiện hoạt động thẩm định giá và số thẻ thẩm định viên về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lastRenderedPageBreak/>
        <w:t>- Người đại diện theo pháp luật của doanh nghiệp thẩm định giá, hoặc người đứng đầu chi nhánh doanh nghiệp thẩm định giá, hoặc người quản lý doanh nghiệp được ủy quyền ký chứng thư thẩm định giá và xem xét, phê duyệt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b) Hoạt động thẩm định giá của Nhà nước:</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Tên và địa chỉ của đơn vị thành lập hội đồng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Họ tên, chức vụ, đơn vị công tác của thành viên hội đồng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Các thông tin cơ bản về phạm vi của cuộc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a) Thông tin về tổ chức, cá nhân yêu cầu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b) Tên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c) Mục đích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d) Cơ sở giá trị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d) Thời điểm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e) Địa điểm của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g) Thời điểm và/hoặc giai đoạn tiến hành khảo sát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h) Các nguồn thông tin được sử dụng trong quá trình thẩm định giá và việc xem xét, đánh giá các thông tin thu thập;</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i) Các căn cứ pháp lý của cuộc thẩm định giá và của tài sản thẩm định giá để thực hiện cuộc thẩm định giá (nếu có) như hợp đồng thẩm định giá, văn bản yêu cầu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k) Ngày của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Thông tin về tài sản thẩm định giá theo quy định tại Chuẩn mực thẩm định giá Việt Nam về Thu thập và phân tích thông tin về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4. Thông tin tổng quan về thị trường giao dịch của nhóm (loại)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5. Giả thiết và giả thiết đặc biệt (nếu có). Trong trường hợp cần phải đưa ra giả thiết và giả thiết đặc biệt, người thực hiện hoạt động thẩm định giá cần thuyết minh rõ nội dung này tại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6. Việc áp dụng cách tiếp cận và phương pháp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7. Giá trị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8. Thời hạn có hiệu lực của báo cáo thẩm định giá: Được xác định theo thời hạn có hiệu lực của chứng thư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9. Những điều khoản loại trừ và hạn chế:</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a) Người thực hiện hoạt động thẩm định giá căn cứ vào hợp đồng thẩm định giá hoặc văn bản yêu cầu/đề nghị thẩm định giá, đặc điểm của tài sản thẩm định giá, bối cảnh tiến hành hoạt động thẩm định giá, mục đích thẩm định giá, cơ sở giá trị thẩm định giá để cân nhắc đưa ra điều khoản loại trừ và hạn chế cho phù hợp;</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xml:space="preserve">b) Các điều khoản loại trừ và hạn chế có thể bao gồm điều kiện ràng buộc về công việc, giới hạn về phạm vi công việc và các điều kiện hạn chế khác, ví dụ: sự không rõ </w:t>
      </w:r>
      <w:r w:rsidRPr="0050625A">
        <w:rPr>
          <w:rFonts w:ascii="Times New Roman" w:eastAsia="Times New Roman" w:hAnsi="Times New Roman" w:cs="Times New Roman"/>
          <w:color w:val="000000"/>
          <w:sz w:val="26"/>
          <w:szCs w:val="26"/>
          <w:lang w:eastAsia="vi-VN"/>
        </w:rPr>
        <w:lastRenderedPageBreak/>
        <w:t>ràng về tình trạng pháp lý của tài sản, hạn chế về thông tin, dữ liệu liên quan cần thu thập;</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c) Người thực hiện hoạt động thẩm định giá cần có đánh giá về ảnh hưởng của các hạn chế; đồng thời, đưa ra cách thức xử lý (nếu có) đối với các hạn chế đó trong quá trình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10. Chữ ký trên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a) Đối với báo cáo thẩm định giá của doanh nghiệp thẩm định giá, cần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Họ tên, số thẻ thẩm định viên về giá và chữ ký của thẩm định viên dược giao chịu trách nhiệm thực hiện cuộc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Họ tên, số thẻ thẩm định viên về giá và chữ ký của người đại diện theo pháp luật của doanh nghiệp thẩm định giá, hoặc người quản lý doanh nghiệp được ủy quyền ký chứng thư thẩm định giá và xem xét, phê duyệt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Họ tên, số thẻ thẩm định viên về giá và chữ ký của người đứng đầu chi nhánh doanh nghiệp thẩm định giá đối với trường hợp phát hành chứng thư thẩm định giá tại chi nhánh doanh nghiệp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b) Đối với báo cáo thẩm định giá do hội đồng thẩm định giá thực hiện hoạt động thẩm định giá của Nhà nước theo quy định của Luật Giá thì cần có họ tên và chữ ký của thành viên hội đồng thẩm định giá tham gia lập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11. Các phụ lục kèm theo (nếu có).</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12" w:name="chuong_3"/>
      <w:r w:rsidRPr="0050625A">
        <w:rPr>
          <w:rFonts w:ascii="Times New Roman" w:eastAsia="Times New Roman" w:hAnsi="Times New Roman" w:cs="Times New Roman"/>
          <w:b/>
          <w:bCs/>
          <w:color w:val="000000"/>
          <w:sz w:val="26"/>
          <w:szCs w:val="26"/>
          <w:lang w:eastAsia="vi-VN"/>
        </w:rPr>
        <w:t>Chương III</w:t>
      </w:r>
      <w:bookmarkEnd w:id="12"/>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3" w:name="chuong_3_name"/>
      <w:r w:rsidRPr="0050625A">
        <w:rPr>
          <w:rFonts w:ascii="Times New Roman" w:eastAsia="Times New Roman" w:hAnsi="Times New Roman" w:cs="Times New Roman"/>
          <w:b/>
          <w:bCs/>
          <w:color w:val="000000"/>
          <w:sz w:val="26"/>
          <w:szCs w:val="26"/>
          <w:lang w:eastAsia="vi-VN"/>
        </w:rPr>
        <w:t>CHỨNG THƯ THẨM ĐỊNH GIÁ</w:t>
      </w:r>
      <w:bookmarkEnd w:id="13"/>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14" w:name="dieu_5_2"/>
      <w:r w:rsidRPr="0050625A">
        <w:rPr>
          <w:rFonts w:ascii="Times New Roman" w:eastAsia="Times New Roman" w:hAnsi="Times New Roman" w:cs="Times New Roman"/>
          <w:b/>
          <w:bCs/>
          <w:color w:val="000000"/>
          <w:sz w:val="26"/>
          <w:szCs w:val="26"/>
          <w:lang w:eastAsia="vi-VN"/>
        </w:rPr>
        <w:t>Điều 5. Chứng thư thẩm định giá</w:t>
      </w:r>
      <w:bookmarkEnd w:id="14"/>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Chứng thư thẩm định giá cần có báo cáo thẩm định giá kèm theo.</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Chứng thư thẩm định giá có thể được phát hành dưới dạng điện tử với chữ ký điện tử theo quy định của pháp luật về giao dịch điện tử trên cơ sở hợp đồng thẩm định giá hoặc yêu cầu thẩm định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Mẫu chứng thư thẩm định giá dược quy định tại </w:t>
      </w:r>
      <w:bookmarkStart w:id="15" w:name="bieumau_pl_1"/>
      <w:r w:rsidRPr="0050625A">
        <w:rPr>
          <w:rFonts w:ascii="Times New Roman" w:eastAsia="Times New Roman" w:hAnsi="Times New Roman" w:cs="Times New Roman"/>
          <w:color w:val="000000"/>
          <w:sz w:val="26"/>
          <w:szCs w:val="26"/>
          <w:lang w:eastAsia="vi-VN"/>
        </w:rPr>
        <w:t>Phụ lục I</w:t>
      </w:r>
      <w:bookmarkEnd w:id="15"/>
      <w:r w:rsidRPr="0050625A">
        <w:rPr>
          <w:rFonts w:ascii="Times New Roman" w:eastAsia="Times New Roman" w:hAnsi="Times New Roman" w:cs="Times New Roman"/>
          <w:color w:val="000000"/>
          <w:sz w:val="26"/>
          <w:szCs w:val="26"/>
          <w:lang w:eastAsia="vi-VN"/>
        </w:rPr>
        <w:t> ban hành kèm theo Chuẩn mực thẩm định giá Việt Nam này. Số của chứng thư thẩm định giá được đánh số theo nguyên tắc: Phần số của Mã số doanh nghiệp thẩm định giá/Năm phát hành chứng thư thẩm định giá/số thứ tự của chứng thư thẩm định giá do doanh nghiệp phát hành trong năm. Ví dụ số chứng thư thẩm định giá có số thứ tự 6 của doanh nghiệp thẩm định giá mã số 001/TĐG phát hành năm 2023 là: 001/2023/6.</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16" w:name="dieu_6_2"/>
      <w:r w:rsidRPr="0050625A">
        <w:rPr>
          <w:rFonts w:ascii="Times New Roman" w:eastAsia="Times New Roman" w:hAnsi="Times New Roman" w:cs="Times New Roman"/>
          <w:b/>
          <w:bCs/>
          <w:color w:val="000000"/>
          <w:sz w:val="26"/>
          <w:szCs w:val="26"/>
          <w:lang w:eastAsia="vi-VN"/>
        </w:rPr>
        <w:t>Điều 6. Nội dung cơ bản của chứng thư thẩm định giá</w:t>
      </w:r>
      <w:bookmarkEnd w:id="16"/>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Chứng thư thẩm định giá bao gồm các nội dung cơ bản sau:</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Số hợp đồng thẩm định giá và/hoặc văn bản yêu</w:t>
      </w:r>
      <w:bookmarkStart w:id="17" w:name="_GoBack"/>
      <w:bookmarkEnd w:id="17"/>
      <w:r w:rsidRPr="0050625A">
        <w:rPr>
          <w:rFonts w:ascii="Times New Roman" w:eastAsia="Times New Roman" w:hAnsi="Times New Roman" w:cs="Times New Roman"/>
          <w:color w:val="000000"/>
          <w:sz w:val="26"/>
          <w:szCs w:val="26"/>
          <w:lang w:eastAsia="vi-VN"/>
        </w:rPr>
        <w:t xml:space="preserve"> cầu/đề nghị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Tên và địa chỉ của doanh nghiệp thẩm định giá, hoặc chi nhánh doanh nghiệp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Thông tin về khách hàng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lastRenderedPageBreak/>
        <w:t>4. Thông tin chính về tài sản thẩm định giá (tên và chủng loại tài sản, đặc điểm cơ bản về mặt pháp lý và kinh tế - kỹ thuật).</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5. Mục đích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6. Thời điểm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7. Cơ sở giá trị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8. Giả thiết và giả thiết đặc biệt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9. Tên cách tiếp cận và tên phương pháp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10. Những điều khoản loại trừ và hạn chế của kết quả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11. Giá trị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12. Họ tên, số thẻ thẩm định viên về giá và chữ ký của thẩm định viên được giao chịu trách nhiệm thực hiện thẩm định giá đã ký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13. Họ tên, số thẻ thẩm định viên về giá, chữ ký của người đại diện theo pháp luật của doanh nghiệp hoặc người quản lý doanh nghiệp theo quy định của pháp luật về doanh nghiệp được người đại diện theo pháp luật của doanh nghiệp ủy quyền và dấu của doanh nghiệp thẩm định giá trường hợp phát hành chứng thư tại doanh nghiệp thẩm định giá. Họ tên, số thẻ thẩm định viên về giá, chữ ký của người đứng đầu chi nhánh doanh nghiệp thẩm định giá và dấu của chi nhánh doanh nghiệp thẩm định giá trong trường hợp phát hành chứng thư tại chi nhánh doanh nghiệp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14. Thời hạn có hiệu lực của chứng thư thẩm định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18" w:name="dieu_7_2"/>
      <w:r w:rsidRPr="0050625A">
        <w:rPr>
          <w:rFonts w:ascii="Times New Roman" w:eastAsia="Times New Roman" w:hAnsi="Times New Roman" w:cs="Times New Roman"/>
          <w:b/>
          <w:bCs/>
          <w:color w:val="000000"/>
          <w:sz w:val="26"/>
          <w:szCs w:val="26"/>
          <w:lang w:eastAsia="vi-VN"/>
        </w:rPr>
        <w:t>Điều 7. Hiệu lực của chứng thư thẩm định giá</w:t>
      </w:r>
      <w:bookmarkEnd w:id="18"/>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Thời điểm bắt đầu có hiệu lực của chứng thư thẩm định giá là ngày, tháng, năm phát hành chứng thư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Thời gian có hiệu lực của chứng thư thẩm định giá được xác định trên cơ sở đặc điểm pháp lý, kinh tế - kỹ thuật của tài sản thẩm định giá; biến động về pháp lý, thị trường liên quan đến tài sản thẩm định giá và mục đích thẩm định giá nhưng tối đa không quá 6 (sáu) tháng kể từ thời điểm phát hành chứng thư thẩm định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19" w:name="chuong_4"/>
      <w:r w:rsidRPr="0050625A">
        <w:rPr>
          <w:rFonts w:ascii="Times New Roman" w:eastAsia="Times New Roman" w:hAnsi="Times New Roman" w:cs="Times New Roman"/>
          <w:b/>
          <w:bCs/>
          <w:color w:val="000000"/>
          <w:sz w:val="26"/>
          <w:szCs w:val="26"/>
          <w:lang w:eastAsia="vi-VN"/>
        </w:rPr>
        <w:t>Chương IV</w:t>
      </w:r>
      <w:bookmarkEnd w:id="19"/>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0" w:name="chuong_4_name"/>
      <w:r w:rsidRPr="0050625A">
        <w:rPr>
          <w:rFonts w:ascii="Times New Roman" w:eastAsia="Times New Roman" w:hAnsi="Times New Roman" w:cs="Times New Roman"/>
          <w:b/>
          <w:bCs/>
          <w:color w:val="000000"/>
          <w:sz w:val="26"/>
          <w:szCs w:val="26"/>
          <w:lang w:eastAsia="vi-VN"/>
        </w:rPr>
        <w:t>THÔNG BÁO KẾT QUẢ THẨM ĐỊNH GIÁ</w:t>
      </w:r>
      <w:bookmarkEnd w:id="20"/>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21" w:name="dieu_8_2"/>
      <w:r w:rsidRPr="0050625A">
        <w:rPr>
          <w:rFonts w:ascii="Times New Roman" w:eastAsia="Times New Roman" w:hAnsi="Times New Roman" w:cs="Times New Roman"/>
          <w:b/>
          <w:bCs/>
          <w:color w:val="000000"/>
          <w:sz w:val="26"/>
          <w:szCs w:val="26"/>
          <w:lang w:eastAsia="vi-VN"/>
        </w:rPr>
        <w:t>Điều 8. Thông báo kết quả thẩm định giá</w:t>
      </w:r>
      <w:bookmarkEnd w:id="21"/>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Thông báo kết quả thẩm định giá cần có báo cáo thẩm định giá kèm theo.</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Thông báo kết quả thẩm định giá có thể được phát hành dưới dạng điện tử với chữ ký điện tử theo quy định của pháp luật về giao dịch điện tử trên cơ sở yêu cầu thẩm định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Mẫu thông báo kết quả thẩm định giá được quy định tại </w:t>
      </w:r>
      <w:bookmarkStart w:id="22" w:name="bieumau_pl_2"/>
      <w:r w:rsidRPr="0050625A">
        <w:rPr>
          <w:rFonts w:ascii="Times New Roman" w:eastAsia="Times New Roman" w:hAnsi="Times New Roman" w:cs="Times New Roman"/>
          <w:color w:val="000000"/>
          <w:sz w:val="26"/>
          <w:szCs w:val="26"/>
          <w:lang w:eastAsia="vi-VN"/>
        </w:rPr>
        <w:t>Phụ lục II</w:t>
      </w:r>
      <w:bookmarkEnd w:id="22"/>
      <w:r w:rsidRPr="0050625A">
        <w:rPr>
          <w:rFonts w:ascii="Times New Roman" w:eastAsia="Times New Roman" w:hAnsi="Times New Roman" w:cs="Times New Roman"/>
          <w:color w:val="000000"/>
          <w:sz w:val="26"/>
          <w:szCs w:val="26"/>
          <w:lang w:eastAsia="vi-VN"/>
        </w:rPr>
        <w:t> ban hành kèm theo Chuẩn mực thẩm định giá Việt Nam này.</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23" w:name="dieu_9_1"/>
      <w:r w:rsidRPr="0050625A">
        <w:rPr>
          <w:rFonts w:ascii="Times New Roman" w:eastAsia="Times New Roman" w:hAnsi="Times New Roman" w:cs="Times New Roman"/>
          <w:b/>
          <w:bCs/>
          <w:color w:val="000000"/>
          <w:sz w:val="26"/>
          <w:szCs w:val="26"/>
          <w:lang w:eastAsia="vi-VN"/>
        </w:rPr>
        <w:t>Điều 9. Nội dung cơ bản của thông báo kết quả thẩm định giá</w:t>
      </w:r>
      <w:bookmarkEnd w:id="23"/>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Thông báo kết quả thẩm định giá bao gồm các nội dung cơ bản sau:</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Số quyết định thành lập hội đồng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lastRenderedPageBreak/>
        <w:t>2. Thông tin chính về tài sản thẩm định giá (tên và chủng loại tài sản, đặc điểm cơ bản về mặt pháp lý và kinh tế - kỹ thuật).</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Mục đích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4. Thời điểm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5. Cơ sở giá trị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6. Giả thiết và giả thiết đặc biệt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7. Tên cách tiếp cận và tên phương pháp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8. Những điều khoản loại trừ và hạn chế.</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9. Giá trị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10. Thời hạn có hiệu lực của thông báo kết quả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11. Họ tên và chữ ký của thành viên hội đồng thẩm định giá đã ký báo cáo thẩm định giá và con dấu của tổ chức thành lập hội đồng thẩm định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24" w:name="dieu_10_1"/>
      <w:r w:rsidRPr="0050625A">
        <w:rPr>
          <w:rFonts w:ascii="Times New Roman" w:eastAsia="Times New Roman" w:hAnsi="Times New Roman" w:cs="Times New Roman"/>
          <w:b/>
          <w:bCs/>
          <w:color w:val="000000"/>
          <w:sz w:val="26"/>
          <w:szCs w:val="26"/>
          <w:lang w:eastAsia="vi-VN"/>
        </w:rPr>
        <w:t>Điều 10. Hiệu lực của thông báo kết quả thẩm định giá</w:t>
      </w:r>
      <w:bookmarkEnd w:id="24"/>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Thời điểm bắt đầu có hiệu lực của thông báo kết quả thẩm định giá là ngày, tháng, năm phát hành thông báo kết quả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Thời gian có hiệu lực của thông báo kết quả thẩm định giá được xác định trên cơ sở đặc điểm pháp lý, kinh tế - kỹ thuật của tài sản thẩm định giá; biến động về pháp lý, thị trường liên quan đến tài sản thẩm định giá và mục đích thẩm định giá nhưng tối đa không quá 6 (sáu) tháng kể từ thời điểm phát hành thông báo kết quả thẩm định giá.</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25" w:name="chuong_5"/>
      <w:r w:rsidRPr="0050625A">
        <w:rPr>
          <w:rFonts w:ascii="Times New Roman" w:eastAsia="Times New Roman" w:hAnsi="Times New Roman" w:cs="Times New Roman"/>
          <w:b/>
          <w:bCs/>
          <w:color w:val="000000"/>
          <w:sz w:val="26"/>
          <w:szCs w:val="26"/>
          <w:lang w:eastAsia="vi-VN"/>
        </w:rPr>
        <w:t>Chương V</w:t>
      </w:r>
      <w:bookmarkEnd w:id="25"/>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6" w:name="chuong_5_name"/>
      <w:r w:rsidRPr="0050625A">
        <w:rPr>
          <w:rFonts w:ascii="Times New Roman" w:eastAsia="Times New Roman" w:hAnsi="Times New Roman" w:cs="Times New Roman"/>
          <w:b/>
          <w:bCs/>
          <w:color w:val="000000"/>
          <w:sz w:val="26"/>
          <w:szCs w:val="26"/>
          <w:lang w:eastAsia="vi-VN"/>
        </w:rPr>
        <w:t>HỒ SƠ THẨM ĐỊNH GIÁ</w:t>
      </w:r>
      <w:bookmarkEnd w:id="26"/>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27" w:name="dieu_11"/>
      <w:r w:rsidRPr="0050625A">
        <w:rPr>
          <w:rFonts w:ascii="Times New Roman" w:eastAsia="Times New Roman" w:hAnsi="Times New Roman" w:cs="Times New Roman"/>
          <w:b/>
          <w:bCs/>
          <w:color w:val="000000"/>
          <w:sz w:val="26"/>
          <w:szCs w:val="26"/>
          <w:lang w:eastAsia="vi-VN"/>
        </w:rPr>
        <w:t>Điều 11. Hồ sơ thẩm định giá</w:t>
      </w:r>
      <w:bookmarkEnd w:id="27"/>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Người thực hiện hoạt động thẩm định giá có trách nhiệm lập hồ sơ thẩm định giá để chứng minh quá trình thẩm định giá đã được thực hiện theo đúng các Chuẩn mực thẩm định giá Việt Nam.</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Hồ sơ thẩm định giá bao gồm toàn bộ những thông tin, tài liệu cần thiết, phục vụ cho quá trình thẩm định giá tài sản để hình thành kết quả thẩm định giá cuối cùng. Tài liệu trong hồ sơ thẩm định giá phải được phân loại, sắp xếp theo thứ tự và được thể hiện trên giấy, phim ảnh hay những vật mang tin khác theo quy dinh của pháp luật hiện hành. Thành phần của từng hồ sơ thẩm định giá có thể khác biệt căn cứ vào mục đích thẩm định giá và loại tài sản cần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Hồ sơ thẩm định giá được khai thác, sử dụng theo quy định của pháp luật về giá và pháp luật về lưu trữ. Việc khai thác hồ sơ thẩm định giá phải đảm bảo tính bảo mật theo quy định của pháp luật.</w:t>
      </w:r>
    </w:p>
    <w:p w:rsidR="0050625A" w:rsidRPr="0050625A" w:rsidRDefault="0050625A" w:rsidP="0050625A">
      <w:pPr>
        <w:shd w:val="clear" w:color="auto" w:fill="FFFFFF"/>
        <w:spacing w:after="0" w:line="234" w:lineRule="atLeast"/>
        <w:rPr>
          <w:rFonts w:ascii="Times New Roman" w:eastAsia="Times New Roman" w:hAnsi="Times New Roman" w:cs="Times New Roman"/>
          <w:color w:val="000000"/>
          <w:sz w:val="26"/>
          <w:szCs w:val="26"/>
          <w:lang w:eastAsia="vi-VN"/>
        </w:rPr>
      </w:pPr>
      <w:bookmarkStart w:id="28" w:name="dieu_12"/>
      <w:r w:rsidRPr="0050625A">
        <w:rPr>
          <w:rFonts w:ascii="Times New Roman" w:eastAsia="Times New Roman" w:hAnsi="Times New Roman" w:cs="Times New Roman"/>
          <w:b/>
          <w:bCs/>
          <w:color w:val="000000"/>
          <w:sz w:val="26"/>
          <w:szCs w:val="26"/>
          <w:lang w:eastAsia="vi-VN"/>
        </w:rPr>
        <w:t>Điều 12. Lưu trữ hồ sơ thẩm định giá</w:t>
      </w:r>
      <w:bookmarkEnd w:id="28"/>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Hồ sơ thẩm định giá được đưa vào lưu trữ bằng giấy và/hoặc dữ liệu điện tử, thời hạn lưu trữ tối thiểu là 10 (mười) năm kể từ ngày phát hành chứng thư thẩm định giá tại doanh nghiệp thẩm định giá hoặc chi nhánh doanh nghiệp thẩm định giá phát hành chứng thư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lastRenderedPageBreak/>
        <w:t>2. Hồ sơ thẩm định giá đưa vào lưu trữ cần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a) Bản gốc báo cáo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b) Bản gốc chứng thư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c) Bản gốc hoặc sao y bản chính hợp đồng thẩm định giá và biên bản thanh lý hợp đồng thẩm định giá (nếu có), hoặc bản gốc văn bản đề nghị/yêu cầu thẩm định giá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d) Thông tin, tài liệu về tài sản thẩm định giá (hoặc doanh nghiệp cần thẩm định giá khi xác định giá trị doanh nghiệp), các tài sản so sánh (nếu sử dụng tài sản so sánh);</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d) Báo cáo của chuyên gia được mời cung cấp ý kiến chuyên môn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e) Biên bản khảo sát, thông tin thu thập được để hình thành kết quả thẩm định giá; ảnh chụp, các tài liệu, thông tin cần thiết khác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g) Những tài liệu phân tích, đánh giá của thẩm định viên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Doanh nghiệp thẩm định giá phải có biện pháp để duy trì tính bảo mật, an toàn, toàn vẹn, có khả năng tiếp cận và phục hồi được của hồ sơ thẩm định giá trong thời hạn lưu trữ. Đối với hồ sơ thẩm định giá đã hết thời hạn lưu trữ, được tiêu hủy theo quy định của pháp luật./.</w:t>
      </w:r>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29" w:name="chuong_pl_1"/>
      <w:r w:rsidRPr="0050625A">
        <w:rPr>
          <w:rFonts w:ascii="Times New Roman" w:eastAsia="Times New Roman" w:hAnsi="Times New Roman" w:cs="Times New Roman"/>
          <w:b/>
          <w:bCs/>
          <w:color w:val="000000"/>
          <w:sz w:val="26"/>
          <w:szCs w:val="26"/>
          <w:lang w:eastAsia="vi-VN"/>
        </w:rPr>
        <w:t>Phụ lục I</w:t>
      </w:r>
      <w:bookmarkEnd w:id="29"/>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30" w:name="chuong_pl_1_name"/>
      <w:r w:rsidRPr="0050625A">
        <w:rPr>
          <w:rFonts w:ascii="Times New Roman" w:eastAsia="Times New Roman" w:hAnsi="Times New Roman" w:cs="Times New Roman"/>
          <w:b/>
          <w:bCs/>
          <w:color w:val="000000"/>
          <w:sz w:val="26"/>
          <w:szCs w:val="26"/>
          <w:lang w:eastAsia="vi-VN"/>
        </w:rPr>
        <w:t>MẪU CHỨNG THƯ THẨM ĐỊNH GIÁ</w:t>
      </w:r>
      <w:bookmarkEnd w:id="30"/>
      <w:r w:rsidRPr="0050625A">
        <w:rPr>
          <w:rFonts w:ascii="Times New Roman" w:eastAsia="Times New Roman" w:hAnsi="Times New Roman" w:cs="Times New Roman"/>
          <w:b/>
          <w:bCs/>
          <w:color w:val="000000"/>
          <w:sz w:val="26"/>
          <w:szCs w:val="26"/>
          <w:lang w:eastAsia="vi-VN"/>
        </w:rPr>
        <w:br/>
      </w:r>
      <w:r w:rsidRPr="0050625A">
        <w:rPr>
          <w:rFonts w:ascii="Times New Roman" w:eastAsia="Times New Roman" w:hAnsi="Times New Roman" w:cs="Times New Roman"/>
          <w:i/>
          <w:iCs/>
          <w:color w:val="000000"/>
          <w:sz w:val="26"/>
          <w:szCs w:val="26"/>
          <w:lang w:eastAsia="vi-VN"/>
        </w:rPr>
        <w:t>(Kèm theo Chuẩn mực thẩm định giá Việt Nam về hồ sơ thẩm định giá)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50625A" w:rsidRPr="0050625A" w:rsidTr="0050625A">
        <w:trPr>
          <w:tblCellSpacing w:w="0" w:type="dxa"/>
        </w:trPr>
        <w:tc>
          <w:tcPr>
            <w:tcW w:w="1850" w:type="pct"/>
            <w:shd w:val="clear" w:color="auto" w:fill="FFFFFF"/>
            <w:tcMar>
              <w:top w:w="0" w:type="dxa"/>
              <w:left w:w="108" w:type="dxa"/>
              <w:bottom w:w="0" w:type="dxa"/>
              <w:right w:w="108" w:type="dxa"/>
            </w:tcMar>
            <w:hideMark/>
          </w:tcPr>
          <w:p w:rsidR="0050625A" w:rsidRPr="0050625A" w:rsidRDefault="0050625A" w:rsidP="0050625A">
            <w:pPr>
              <w:spacing w:after="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TÊN DOANH NGHIỆP</w:t>
            </w:r>
            <w:r w:rsidRPr="0050625A">
              <w:rPr>
                <w:rFonts w:ascii="Times New Roman" w:eastAsia="Times New Roman" w:hAnsi="Times New Roman" w:cs="Times New Roman"/>
                <w:color w:val="000000"/>
                <w:sz w:val="26"/>
                <w:szCs w:val="26"/>
                <w:lang w:eastAsia="vi-VN"/>
              </w:rPr>
              <w:br/>
            </w:r>
            <w:r w:rsidRPr="0050625A">
              <w:rPr>
                <w:rFonts w:ascii="Times New Roman" w:eastAsia="Times New Roman" w:hAnsi="Times New Roman" w:cs="Times New Roman"/>
                <w:b/>
                <w:bCs/>
                <w:color w:val="000000"/>
                <w:sz w:val="26"/>
                <w:szCs w:val="26"/>
                <w:lang w:eastAsia="vi-VN"/>
              </w:rPr>
              <w:t>(TÊN CHI NHÁNH)</w:t>
            </w:r>
            <w:bookmarkStart w:id="31" w:name="_ftnref1"/>
            <w:bookmarkEnd w:id="31"/>
            <w:r w:rsidRPr="0050625A">
              <w:rPr>
                <w:rFonts w:ascii="Times New Roman" w:eastAsia="Times New Roman" w:hAnsi="Times New Roman" w:cs="Times New Roman"/>
                <w:b/>
                <w:bCs/>
                <w:color w:val="000000"/>
                <w:sz w:val="26"/>
                <w:szCs w:val="26"/>
                <w:lang w:eastAsia="vi-VN"/>
              </w:rPr>
              <w:fldChar w:fldCharType="begin"/>
            </w:r>
            <w:r w:rsidRPr="0050625A">
              <w:rPr>
                <w:rFonts w:ascii="Times New Roman" w:eastAsia="Times New Roman" w:hAnsi="Times New Roman" w:cs="Times New Roman"/>
                <w:b/>
                <w:bCs/>
                <w:color w:val="000000"/>
                <w:sz w:val="26"/>
                <w:szCs w:val="26"/>
                <w:lang w:eastAsia="vi-VN"/>
              </w:rPr>
              <w:instrText xml:space="preserve"> HYPERLINK "https://thuvienphapluat.vn/van-ban/Tai-chinh-nha-nuoc/Thong-tu-30-2024-TT-BTC-chuan-muc-tham-dinh-gia-Viet-Nam-quy-tac-dao-duc-nghe-nghiep-612222.aspx" \l "_ftn1" \o "" </w:instrText>
            </w:r>
            <w:r w:rsidRPr="0050625A">
              <w:rPr>
                <w:rFonts w:ascii="Times New Roman" w:eastAsia="Times New Roman" w:hAnsi="Times New Roman" w:cs="Times New Roman"/>
                <w:b/>
                <w:bCs/>
                <w:color w:val="000000"/>
                <w:sz w:val="26"/>
                <w:szCs w:val="26"/>
                <w:lang w:eastAsia="vi-VN"/>
              </w:rPr>
              <w:fldChar w:fldCharType="separate"/>
            </w:r>
            <w:r w:rsidRPr="0050625A">
              <w:rPr>
                <w:rFonts w:ascii="Times New Roman" w:eastAsia="Times New Roman" w:hAnsi="Times New Roman" w:cs="Times New Roman"/>
                <w:b/>
                <w:bCs/>
                <w:color w:val="000000"/>
                <w:sz w:val="26"/>
                <w:szCs w:val="26"/>
                <w:lang w:eastAsia="vi-VN"/>
              </w:rPr>
              <w:t>[1]</w:t>
            </w:r>
            <w:r w:rsidRPr="0050625A">
              <w:rPr>
                <w:rFonts w:ascii="Times New Roman" w:eastAsia="Times New Roman" w:hAnsi="Times New Roman" w:cs="Times New Roman"/>
                <w:b/>
                <w:bCs/>
                <w:color w:val="000000"/>
                <w:sz w:val="26"/>
                <w:szCs w:val="26"/>
                <w:lang w:eastAsia="vi-VN"/>
              </w:rPr>
              <w:fldChar w:fldCharType="end"/>
            </w:r>
            <w:r w:rsidRPr="0050625A">
              <w:rPr>
                <w:rFonts w:ascii="Times New Roman" w:eastAsia="Times New Roman" w:hAnsi="Times New Roman" w:cs="Times New Roman"/>
                <w:b/>
                <w:bCs/>
                <w:color w:val="000000"/>
                <w:sz w:val="26"/>
                <w:szCs w:val="26"/>
                <w:lang w:eastAsia="vi-VN"/>
              </w:rPr>
              <w:br/>
              <w:t>-------</w:t>
            </w:r>
          </w:p>
        </w:tc>
        <w:tc>
          <w:tcPr>
            <w:tcW w:w="3100" w:type="pct"/>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CỘNG HÒA XÃ HỘI CHỦ NGHĨA VIỆT NAM</w:t>
            </w:r>
            <w:r w:rsidRPr="0050625A">
              <w:rPr>
                <w:rFonts w:ascii="Times New Roman" w:eastAsia="Times New Roman" w:hAnsi="Times New Roman" w:cs="Times New Roman"/>
                <w:b/>
                <w:bCs/>
                <w:color w:val="000000"/>
                <w:sz w:val="26"/>
                <w:szCs w:val="26"/>
                <w:lang w:eastAsia="vi-VN"/>
              </w:rPr>
              <w:br/>
              <w:t>Độc lập - Tự do - Hạnh phúc</w:t>
            </w:r>
            <w:r w:rsidRPr="0050625A">
              <w:rPr>
                <w:rFonts w:ascii="Times New Roman" w:eastAsia="Times New Roman" w:hAnsi="Times New Roman" w:cs="Times New Roman"/>
                <w:b/>
                <w:bCs/>
                <w:color w:val="000000"/>
                <w:sz w:val="26"/>
                <w:szCs w:val="26"/>
                <w:lang w:eastAsia="vi-VN"/>
              </w:rPr>
              <w:br/>
              <w:t>---------------</w:t>
            </w:r>
          </w:p>
        </w:tc>
      </w:tr>
      <w:tr w:rsidR="0050625A" w:rsidRPr="0050625A" w:rsidTr="0050625A">
        <w:trPr>
          <w:tblCellSpacing w:w="0" w:type="dxa"/>
        </w:trPr>
        <w:tc>
          <w:tcPr>
            <w:tcW w:w="1850" w:type="pct"/>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Số: ……….</w:t>
            </w:r>
          </w:p>
        </w:tc>
        <w:tc>
          <w:tcPr>
            <w:tcW w:w="3100" w:type="pct"/>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righ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i/>
                <w:iCs/>
                <w:color w:val="000000"/>
                <w:sz w:val="26"/>
                <w:szCs w:val="26"/>
                <w:lang w:eastAsia="vi-VN"/>
              </w:rPr>
              <w:t>….., ngày … tháng .... năm …</w:t>
            </w:r>
          </w:p>
        </w:tc>
      </w:tr>
    </w:tbl>
    <w:p w:rsidR="0050625A" w:rsidRPr="0050625A" w:rsidRDefault="0050625A" w:rsidP="0050625A">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CHỨNG THƯ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Kính gửi: ....&lt;</w:t>
      </w:r>
      <w:r w:rsidRPr="0050625A">
        <w:rPr>
          <w:rFonts w:ascii="Times New Roman" w:eastAsia="Times New Roman" w:hAnsi="Times New Roman" w:cs="Times New Roman"/>
          <w:i/>
          <w:iCs/>
          <w:color w:val="000000"/>
          <w:sz w:val="26"/>
          <w:szCs w:val="26"/>
          <w:lang w:eastAsia="vi-VN"/>
        </w:rPr>
        <w:t>Khách hàng thẩm định giá và bên thứ ba sử dụng báo cáo thẩm định giá (nếu có) theo thỏa thuận tại hợp đồng thẩm định giá đã ký kết</w:t>
      </w:r>
      <w:r w:rsidRPr="0050625A">
        <w:rPr>
          <w:rFonts w:ascii="Times New Roman" w:eastAsia="Times New Roman" w:hAnsi="Times New Roman" w:cs="Times New Roman"/>
          <w:color w:val="000000"/>
          <w:sz w:val="26"/>
          <w:szCs w:val="26"/>
          <w:lang w:eastAsia="vi-VN"/>
        </w:rPr>
        <w:t> &gt;....</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Căn cứ Hợp đồng thẩm định giá số ……. ngày …./…./…. ký kết giữa &lt;</w:t>
      </w:r>
      <w:r w:rsidRPr="0050625A">
        <w:rPr>
          <w:rFonts w:ascii="Times New Roman" w:eastAsia="Times New Roman" w:hAnsi="Times New Roman" w:cs="Times New Roman"/>
          <w:i/>
          <w:iCs/>
          <w:color w:val="000000"/>
          <w:sz w:val="26"/>
          <w:szCs w:val="26"/>
          <w:lang w:eastAsia="vi-VN"/>
        </w:rPr>
        <w:t>doanh nghiệp thẩm định giá/ chi nhánh doanh nghiệp thẩm định giá được phát hành Chứng thư thẩm định giá</w:t>
      </w:r>
      <w:r w:rsidRPr="0050625A">
        <w:rPr>
          <w:rFonts w:ascii="Times New Roman" w:eastAsia="Times New Roman" w:hAnsi="Times New Roman" w:cs="Times New Roman"/>
          <w:color w:val="000000"/>
          <w:sz w:val="26"/>
          <w:szCs w:val="26"/>
          <w:lang w:eastAsia="vi-VN"/>
        </w:rPr>
        <w:t>&gt; và/hoặc văn bản yêu cầu/ đề nghị thẩm định giá số ngày …./…../….. của &lt;</w:t>
      </w:r>
      <w:r w:rsidRPr="0050625A">
        <w:rPr>
          <w:rFonts w:ascii="Times New Roman" w:eastAsia="Times New Roman" w:hAnsi="Times New Roman" w:cs="Times New Roman"/>
          <w:i/>
          <w:iCs/>
          <w:color w:val="000000"/>
          <w:sz w:val="26"/>
          <w:szCs w:val="26"/>
          <w:lang w:eastAsia="vi-VN"/>
        </w:rPr>
        <w:t>khách hàng thẩm định giá</w:t>
      </w:r>
      <w:r w:rsidRPr="0050625A">
        <w:rPr>
          <w:rFonts w:ascii="Times New Roman" w:eastAsia="Times New Roman" w:hAnsi="Times New Roman" w:cs="Times New Roman"/>
          <w:color w:val="000000"/>
          <w:sz w:val="26"/>
          <w:szCs w:val="26"/>
          <w:lang w:eastAsia="vi-VN"/>
        </w:rPr>
        <w:t>&gt;;</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Căn cứ khác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&lt;</w:t>
      </w:r>
      <w:r w:rsidRPr="0050625A">
        <w:rPr>
          <w:rFonts w:ascii="Times New Roman" w:eastAsia="Times New Roman" w:hAnsi="Times New Roman" w:cs="Times New Roman"/>
          <w:i/>
          <w:iCs/>
          <w:color w:val="000000"/>
          <w:sz w:val="26"/>
          <w:szCs w:val="26"/>
          <w:lang w:eastAsia="vi-VN"/>
        </w:rPr>
        <w:t>Doanh nghiệp thẩm định giá/Chi nhánh doanh nghiệp thẩm định giá được phát hành chứng thư thẩm định giá</w:t>
      </w:r>
      <w:r w:rsidRPr="0050625A">
        <w:rPr>
          <w:rFonts w:ascii="Times New Roman" w:eastAsia="Times New Roman" w:hAnsi="Times New Roman" w:cs="Times New Roman"/>
          <w:color w:val="000000"/>
          <w:sz w:val="26"/>
          <w:szCs w:val="26"/>
          <w:lang w:eastAsia="vi-VN"/>
        </w:rPr>
        <w:t>&gt; cung cấp Chứng thư thẩm định giá này với các nội dung sau đây:</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1. Khách hàng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Tên cơ quan/ tổ chức/ cá nhân (tên đầy đủ bằng tiếng Việt): ………………………………</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lastRenderedPageBreak/>
        <w:t>- Địa chỉ trụ sở chính (đối với cơ quan, tổ chức)/ Địa chỉ thường trú (đối với cá nhân): ….</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Số điện thoại: …………………………………………………………………….………………</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 Người đứng đầu/ đại diện theo pháp luật (đối với cơ quan/ tổ chức): …. &lt;</w:t>
      </w:r>
      <w:r w:rsidRPr="0050625A">
        <w:rPr>
          <w:rFonts w:ascii="Times New Roman" w:eastAsia="Times New Roman" w:hAnsi="Times New Roman" w:cs="Times New Roman"/>
          <w:i/>
          <w:iCs/>
          <w:color w:val="000000"/>
          <w:sz w:val="26"/>
          <w:szCs w:val="26"/>
          <w:lang w:eastAsia="vi-VN"/>
        </w:rPr>
        <w:t>Họ tên, số CCCD và ngày cấp</w:t>
      </w:r>
      <w:r w:rsidRPr="0050625A">
        <w:rPr>
          <w:rFonts w:ascii="Times New Roman" w:eastAsia="Times New Roman" w:hAnsi="Times New Roman" w:cs="Times New Roman"/>
          <w:color w:val="000000"/>
          <w:sz w:val="26"/>
          <w:szCs w:val="26"/>
          <w:lang w:eastAsia="vi-VN"/>
        </w:rPr>
        <w:t>&gt;….</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2. Thông tin về doanh nghiệp thẩm định giá hoặc chi nhánh doanh nghiệp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3. Thông tin về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Tên và chủng loại tài sản, đặc điểm về mặt pháp lý và kỹ thuật của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4. Thời điểm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5. Mục đích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6. Cơ sở giá trị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7. Giả thiết và giả thiết đặc biệt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8. Tên cách tiếp cận và tên phương pháp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9. Giá trị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10. Thời hạn có hiệu lực của chứng thư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11. Những điều khoản loại trừ và hạn chế của kết quả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Chứng thư thẩm định giá được phát hành ... bản chính bằng tiếng Việt (trong trường hợp Chứng thư thẩm định giá được phát hành bằng 02 ngôn ngữ trở lên) tại ...&lt;</w:t>
      </w:r>
      <w:r w:rsidRPr="0050625A">
        <w:rPr>
          <w:rFonts w:ascii="Times New Roman" w:eastAsia="Times New Roman" w:hAnsi="Times New Roman" w:cs="Times New Roman"/>
          <w:i/>
          <w:iCs/>
          <w:color w:val="000000"/>
          <w:sz w:val="26"/>
          <w:szCs w:val="26"/>
          <w:lang w:eastAsia="vi-VN"/>
        </w:rPr>
        <w:t>Doanh nghiệp thẩm định giá/ chi nhánh doanh nghiệp thẩm định giá được phát hành Chứng thư thẩm định giá</w:t>
      </w:r>
      <w:r w:rsidRPr="0050625A">
        <w:rPr>
          <w:rFonts w:ascii="Times New Roman" w:eastAsia="Times New Roman" w:hAnsi="Times New Roman" w:cs="Times New Roman"/>
          <w:color w:val="000000"/>
          <w:sz w:val="26"/>
          <w:szCs w:val="26"/>
          <w:lang w:eastAsia="vi-VN"/>
        </w:rPr>
        <w:t>&gt;... &lt;</w:t>
      </w:r>
      <w:r w:rsidRPr="0050625A">
        <w:rPr>
          <w:rFonts w:ascii="Times New Roman" w:eastAsia="Times New Roman" w:hAnsi="Times New Roman" w:cs="Times New Roman"/>
          <w:i/>
          <w:iCs/>
          <w:color w:val="000000"/>
          <w:sz w:val="26"/>
          <w:szCs w:val="26"/>
          <w:lang w:eastAsia="vi-VN"/>
        </w:rPr>
        <w:t>Doanh nghiệp thẩm định giá/ chi nhánh doanh nghiệp thẩm định giá được phát hành chứng thư thẩm định giá</w:t>
      </w:r>
      <w:r w:rsidRPr="0050625A">
        <w:rPr>
          <w:rFonts w:ascii="Times New Roman" w:eastAsia="Times New Roman" w:hAnsi="Times New Roman" w:cs="Times New Roman"/>
          <w:color w:val="000000"/>
          <w:sz w:val="26"/>
          <w:szCs w:val="26"/>
          <w:lang w:eastAsia="vi-VN"/>
        </w:rPr>
        <w:t>&gt; giữ …. bản, khách hàng thẩm định giá giữ bản, bên thứ ba (nếu có theo thỏa thuận tại hợp đồng thẩm định giá liên quan đã được ký kết) giữ ……bản - có giá trị như nhau.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625A" w:rsidRPr="0050625A" w:rsidTr="0050625A">
        <w:trPr>
          <w:tblCellSpacing w:w="0" w:type="dxa"/>
        </w:trPr>
        <w:tc>
          <w:tcPr>
            <w:tcW w:w="4428" w:type="dxa"/>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THẨM ĐỊNH VIÊN VỀ GIÁ</w:t>
            </w:r>
          </w:p>
        </w:tc>
        <w:tc>
          <w:tcPr>
            <w:tcW w:w="4428" w:type="dxa"/>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DOANH NGHIỆP THẨM ĐỊNH GIÁ/CHI NHÁNH DOANH NGHIỆP THẨM ĐỊNH GIÁ ĐƯỢC PHÁT HÀNH CHỨNG THƯ THẨM ĐỊNH GIÁ</w:t>
            </w:r>
            <w:r w:rsidRPr="0050625A">
              <w:rPr>
                <w:rFonts w:ascii="Times New Roman" w:eastAsia="Times New Roman" w:hAnsi="Times New Roman" w:cs="Times New Roman"/>
                <w:b/>
                <w:bCs/>
                <w:color w:val="000000"/>
                <w:sz w:val="26"/>
                <w:szCs w:val="26"/>
                <w:lang w:eastAsia="vi-VN"/>
              </w:rPr>
              <w:br/>
            </w:r>
            <w:r w:rsidRPr="0050625A">
              <w:rPr>
                <w:rFonts w:ascii="Times New Roman" w:eastAsia="Times New Roman" w:hAnsi="Times New Roman" w:cs="Times New Roman"/>
                <w:i/>
                <w:iCs/>
                <w:color w:val="000000"/>
                <w:sz w:val="26"/>
                <w:szCs w:val="26"/>
                <w:lang w:eastAsia="vi-VN"/>
              </w:rPr>
              <w:t xml:space="preserve">(Chức danh của người đại diện theo pháp luật của doanh nghiệp hoặc người quản lý doanh nghiệp theo quy định của pháp luật về doanh nghiệp được người đại diện theo pháp luật của doanh nghiệp ủy quyền /Chức danh của người đứng đầu chi nhánh doanh nghiệp thẩm </w:t>
            </w:r>
            <w:r w:rsidRPr="0050625A">
              <w:rPr>
                <w:rFonts w:ascii="Times New Roman" w:eastAsia="Times New Roman" w:hAnsi="Times New Roman" w:cs="Times New Roman"/>
                <w:i/>
                <w:iCs/>
                <w:color w:val="000000"/>
                <w:sz w:val="26"/>
                <w:szCs w:val="26"/>
                <w:lang w:eastAsia="vi-VN"/>
              </w:rPr>
              <w:lastRenderedPageBreak/>
              <w:t>định giá được phát hành Chứng thư thẩm định giá)</w:t>
            </w:r>
          </w:p>
        </w:tc>
      </w:tr>
      <w:tr w:rsidR="0050625A" w:rsidRPr="0050625A" w:rsidTr="0050625A">
        <w:trPr>
          <w:tblCellSpacing w:w="0" w:type="dxa"/>
        </w:trPr>
        <w:tc>
          <w:tcPr>
            <w:tcW w:w="4428" w:type="dxa"/>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i/>
                <w:iCs/>
                <w:color w:val="000000"/>
                <w:sz w:val="26"/>
                <w:szCs w:val="26"/>
                <w:lang w:eastAsia="vi-VN"/>
              </w:rPr>
              <w:lastRenderedPageBreak/>
              <w:t>&lt;chữ ký&gt;</w:t>
            </w:r>
            <w:r w:rsidRPr="0050625A">
              <w:rPr>
                <w:rFonts w:ascii="Times New Roman" w:eastAsia="Times New Roman" w:hAnsi="Times New Roman" w:cs="Times New Roman"/>
                <w:i/>
                <w:iCs/>
                <w:color w:val="000000"/>
                <w:sz w:val="26"/>
                <w:szCs w:val="26"/>
                <w:lang w:eastAsia="vi-VN"/>
              </w:rPr>
              <w:br/>
            </w:r>
            <w:r w:rsidRPr="0050625A">
              <w:rPr>
                <w:rFonts w:ascii="Times New Roman" w:eastAsia="Times New Roman" w:hAnsi="Times New Roman" w:cs="Times New Roman"/>
                <w:b/>
                <w:bCs/>
                <w:color w:val="000000"/>
                <w:sz w:val="26"/>
                <w:szCs w:val="26"/>
                <w:lang w:eastAsia="vi-VN"/>
              </w:rPr>
              <w:t>Họ tên</w:t>
            </w:r>
            <w:r w:rsidRPr="0050625A">
              <w:rPr>
                <w:rFonts w:ascii="Times New Roman" w:eastAsia="Times New Roman" w:hAnsi="Times New Roman" w:cs="Times New Roman"/>
                <w:i/>
                <w:iCs/>
                <w:color w:val="000000"/>
                <w:sz w:val="26"/>
                <w:szCs w:val="26"/>
                <w:lang w:eastAsia="vi-VN"/>
              </w:rPr>
              <w:br/>
            </w:r>
            <w:r w:rsidRPr="0050625A">
              <w:rPr>
                <w:rFonts w:ascii="Times New Roman" w:eastAsia="Times New Roman" w:hAnsi="Times New Roman" w:cs="Times New Roman"/>
                <w:color w:val="000000"/>
                <w:sz w:val="26"/>
                <w:szCs w:val="26"/>
                <w:lang w:eastAsia="vi-VN"/>
              </w:rPr>
              <w:t>Số thẻ thẩm định viên về giá: …..</w:t>
            </w:r>
          </w:p>
        </w:tc>
        <w:tc>
          <w:tcPr>
            <w:tcW w:w="4428" w:type="dxa"/>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i/>
                <w:iCs/>
                <w:color w:val="000000"/>
                <w:sz w:val="26"/>
                <w:szCs w:val="26"/>
                <w:lang w:eastAsia="vi-VN"/>
              </w:rPr>
              <w:t>&lt;chữ ký, đóng dấu&gt;</w:t>
            </w:r>
            <w:r w:rsidRPr="0050625A">
              <w:rPr>
                <w:rFonts w:ascii="Times New Roman" w:eastAsia="Times New Roman" w:hAnsi="Times New Roman" w:cs="Times New Roman"/>
                <w:i/>
                <w:iCs/>
                <w:color w:val="000000"/>
                <w:sz w:val="26"/>
                <w:szCs w:val="26"/>
                <w:lang w:eastAsia="vi-VN"/>
              </w:rPr>
              <w:br/>
            </w:r>
            <w:r w:rsidRPr="0050625A">
              <w:rPr>
                <w:rFonts w:ascii="Times New Roman" w:eastAsia="Times New Roman" w:hAnsi="Times New Roman" w:cs="Times New Roman"/>
                <w:b/>
                <w:bCs/>
                <w:color w:val="000000"/>
                <w:sz w:val="26"/>
                <w:szCs w:val="26"/>
                <w:lang w:eastAsia="vi-VN"/>
              </w:rPr>
              <w:t>Họ tên</w:t>
            </w:r>
            <w:r w:rsidRPr="0050625A">
              <w:rPr>
                <w:rFonts w:ascii="Times New Roman" w:eastAsia="Times New Roman" w:hAnsi="Times New Roman" w:cs="Times New Roman"/>
                <w:i/>
                <w:iCs/>
                <w:color w:val="000000"/>
                <w:sz w:val="26"/>
                <w:szCs w:val="26"/>
                <w:lang w:eastAsia="vi-VN"/>
              </w:rPr>
              <w:br/>
            </w:r>
            <w:r w:rsidRPr="0050625A">
              <w:rPr>
                <w:rFonts w:ascii="Times New Roman" w:eastAsia="Times New Roman" w:hAnsi="Times New Roman" w:cs="Times New Roman"/>
                <w:color w:val="000000"/>
                <w:sz w:val="26"/>
                <w:szCs w:val="26"/>
                <w:lang w:eastAsia="vi-VN"/>
              </w:rPr>
              <w:t>Số thẻ thẩm định viên về giá: ……</w:t>
            </w:r>
          </w:p>
        </w:tc>
      </w:tr>
    </w:tbl>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32" w:name="chuong_pl_2"/>
      <w:r w:rsidRPr="0050625A">
        <w:rPr>
          <w:rFonts w:ascii="Times New Roman" w:eastAsia="Times New Roman" w:hAnsi="Times New Roman" w:cs="Times New Roman"/>
          <w:b/>
          <w:bCs/>
          <w:color w:val="000000"/>
          <w:sz w:val="26"/>
          <w:szCs w:val="26"/>
          <w:lang w:eastAsia="vi-VN"/>
        </w:rPr>
        <w:t>Phụ lục II</w:t>
      </w:r>
      <w:bookmarkEnd w:id="32"/>
    </w:p>
    <w:p w:rsidR="0050625A" w:rsidRPr="0050625A" w:rsidRDefault="0050625A" w:rsidP="0050625A">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33" w:name="chuong_pl_2_name"/>
      <w:r w:rsidRPr="0050625A">
        <w:rPr>
          <w:rFonts w:ascii="Times New Roman" w:eastAsia="Times New Roman" w:hAnsi="Times New Roman" w:cs="Times New Roman"/>
          <w:b/>
          <w:bCs/>
          <w:color w:val="000000"/>
          <w:sz w:val="26"/>
          <w:szCs w:val="26"/>
          <w:lang w:eastAsia="vi-VN"/>
        </w:rPr>
        <w:t>MẪU THÔNG BÁO KẾT QUẢ THẨM ĐỊNH GIÁ</w:t>
      </w:r>
      <w:bookmarkEnd w:id="33"/>
      <w:r w:rsidRPr="0050625A">
        <w:rPr>
          <w:rFonts w:ascii="Times New Roman" w:eastAsia="Times New Roman" w:hAnsi="Times New Roman" w:cs="Times New Roman"/>
          <w:b/>
          <w:bCs/>
          <w:color w:val="000000"/>
          <w:sz w:val="26"/>
          <w:szCs w:val="26"/>
          <w:lang w:eastAsia="vi-VN"/>
        </w:rPr>
        <w:br/>
      </w:r>
      <w:r w:rsidRPr="0050625A">
        <w:rPr>
          <w:rFonts w:ascii="Times New Roman" w:eastAsia="Times New Roman" w:hAnsi="Times New Roman" w:cs="Times New Roman"/>
          <w:i/>
          <w:iCs/>
          <w:color w:val="000000"/>
          <w:sz w:val="26"/>
          <w:szCs w:val="26"/>
          <w:lang w:eastAsia="vi-VN"/>
        </w:rPr>
        <w:t>(Kèm theo Chuẩn mực thẩm định giá Việt Nam về hồ sơ thẩm định giá)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50625A" w:rsidRPr="0050625A" w:rsidTr="0050625A">
        <w:trPr>
          <w:tblCellSpacing w:w="0" w:type="dxa"/>
        </w:trPr>
        <w:tc>
          <w:tcPr>
            <w:tcW w:w="1850" w:type="pct"/>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TÊN CƠ QUAN CHỦ QUẢN</w:t>
            </w:r>
            <w:r w:rsidRPr="0050625A">
              <w:rPr>
                <w:rFonts w:ascii="Times New Roman" w:eastAsia="Times New Roman" w:hAnsi="Times New Roman" w:cs="Times New Roman"/>
                <w:color w:val="000000"/>
                <w:sz w:val="26"/>
                <w:szCs w:val="26"/>
                <w:lang w:eastAsia="vi-VN"/>
              </w:rPr>
              <w:br/>
            </w:r>
            <w:r w:rsidRPr="0050625A">
              <w:rPr>
                <w:rFonts w:ascii="Times New Roman" w:eastAsia="Times New Roman" w:hAnsi="Times New Roman" w:cs="Times New Roman"/>
                <w:b/>
                <w:bCs/>
                <w:color w:val="000000"/>
                <w:sz w:val="26"/>
                <w:szCs w:val="26"/>
                <w:lang w:eastAsia="vi-VN"/>
              </w:rPr>
              <w:t>HỘI ĐỒNG THẨM ĐỊNH GIÁ</w:t>
            </w:r>
            <w:r w:rsidRPr="0050625A">
              <w:rPr>
                <w:rFonts w:ascii="Times New Roman" w:eastAsia="Times New Roman" w:hAnsi="Times New Roman" w:cs="Times New Roman"/>
                <w:b/>
                <w:bCs/>
                <w:color w:val="000000"/>
                <w:sz w:val="26"/>
                <w:szCs w:val="26"/>
                <w:lang w:eastAsia="vi-VN"/>
              </w:rPr>
              <w:br/>
              <w:t>-------</w:t>
            </w:r>
          </w:p>
        </w:tc>
        <w:tc>
          <w:tcPr>
            <w:tcW w:w="3100" w:type="pct"/>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CỘNG HÒA XÃ HỘI CHỦ NGHĨA VIỆT NAM</w:t>
            </w:r>
            <w:r w:rsidRPr="0050625A">
              <w:rPr>
                <w:rFonts w:ascii="Times New Roman" w:eastAsia="Times New Roman" w:hAnsi="Times New Roman" w:cs="Times New Roman"/>
                <w:b/>
                <w:bCs/>
                <w:color w:val="000000"/>
                <w:sz w:val="26"/>
                <w:szCs w:val="26"/>
                <w:lang w:eastAsia="vi-VN"/>
              </w:rPr>
              <w:br/>
              <w:t>Độc lập - Tự do - Hạnh phúc</w:t>
            </w:r>
            <w:r w:rsidRPr="0050625A">
              <w:rPr>
                <w:rFonts w:ascii="Times New Roman" w:eastAsia="Times New Roman" w:hAnsi="Times New Roman" w:cs="Times New Roman"/>
                <w:b/>
                <w:bCs/>
                <w:color w:val="000000"/>
                <w:sz w:val="26"/>
                <w:szCs w:val="26"/>
                <w:lang w:eastAsia="vi-VN"/>
              </w:rPr>
              <w:br/>
              <w:t>---------------</w:t>
            </w:r>
          </w:p>
        </w:tc>
      </w:tr>
      <w:tr w:rsidR="0050625A" w:rsidRPr="0050625A" w:rsidTr="0050625A">
        <w:trPr>
          <w:tblCellSpacing w:w="0" w:type="dxa"/>
        </w:trPr>
        <w:tc>
          <w:tcPr>
            <w:tcW w:w="1850" w:type="pct"/>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Số: …../KL-HĐTĐG</w:t>
            </w:r>
          </w:p>
        </w:tc>
        <w:tc>
          <w:tcPr>
            <w:tcW w:w="3100" w:type="pct"/>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righ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i/>
                <w:iCs/>
                <w:color w:val="000000"/>
                <w:sz w:val="26"/>
                <w:szCs w:val="26"/>
                <w:lang w:eastAsia="vi-VN"/>
              </w:rPr>
              <w:t>….., ngày …. tháng …. năm …..</w:t>
            </w:r>
          </w:p>
        </w:tc>
      </w:tr>
    </w:tbl>
    <w:p w:rsidR="0050625A" w:rsidRPr="0050625A" w:rsidRDefault="0050625A" w:rsidP="0050625A">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THÔNG BÁO KẾT QUẢ THẨM ĐỊNH GIÁ</w:t>
      </w:r>
    </w:p>
    <w:p w:rsidR="0050625A" w:rsidRPr="0050625A" w:rsidRDefault="0050625A" w:rsidP="0050625A">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Kính gửi: …………………………..</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i/>
          <w:iCs/>
          <w:color w:val="000000"/>
          <w:sz w:val="26"/>
          <w:szCs w:val="26"/>
          <w:lang w:eastAsia="vi-VN"/>
        </w:rPr>
        <w:t>Căn cứ Quyết định thành lập Hội đồng thẩm định giá số ……. ngày ……. của ……..;</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i/>
          <w:iCs/>
          <w:color w:val="000000"/>
          <w:sz w:val="26"/>
          <w:szCs w:val="26"/>
          <w:lang w:eastAsia="vi-VN"/>
        </w:rPr>
        <w:t>Căn cứ Biên bản họp của Hội đồng thẩm định giá số .... ngày ……;</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i/>
          <w:iCs/>
          <w:color w:val="000000"/>
          <w:sz w:val="26"/>
          <w:szCs w:val="26"/>
          <w:lang w:eastAsia="vi-VN"/>
        </w:rPr>
        <w:t>Các căn cứ khác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Hội đồng thẩm định giá có thông báo kết quả thẩm định giá với nội dung như sau:</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1. Tài sản thẩm định giá (thông tin chính về tài sản: đặc điểm pháp lý, kỹ thuật):</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2. Thời điểm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3. Mục đích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4. Cơ sở giá trị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5. Giả thiết và giả thiết đặc biệt (nếu có):</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6. Tên cách tiếp cận, tên phương pháp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7. Giá trị tài sản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8. Thời hạn có hiệu lực của thông báo kết quả thẩm định giá:</w:t>
      </w:r>
    </w:p>
    <w:p w:rsidR="0050625A" w:rsidRPr="0050625A" w:rsidRDefault="0050625A" w:rsidP="0050625A">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color w:val="000000"/>
          <w:sz w:val="26"/>
          <w:szCs w:val="26"/>
          <w:lang w:eastAsia="vi-VN"/>
        </w:rPr>
        <w:t>9. Những điều khoản loại trừ và hạn chế.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625A" w:rsidRPr="0050625A" w:rsidTr="0050625A">
        <w:trPr>
          <w:tblCellSpacing w:w="0" w:type="dxa"/>
        </w:trPr>
        <w:tc>
          <w:tcPr>
            <w:tcW w:w="4428" w:type="dxa"/>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i/>
                <w:iCs/>
                <w:color w:val="000000"/>
                <w:sz w:val="26"/>
                <w:szCs w:val="26"/>
                <w:lang w:eastAsia="vi-VN"/>
              </w:rPr>
              <w:br/>
              <w:t>Nơi nhận:</w:t>
            </w:r>
            <w:r w:rsidRPr="0050625A">
              <w:rPr>
                <w:rFonts w:ascii="Times New Roman" w:eastAsia="Times New Roman" w:hAnsi="Times New Roman" w:cs="Times New Roman"/>
                <w:b/>
                <w:bCs/>
                <w:i/>
                <w:iCs/>
                <w:color w:val="000000"/>
                <w:sz w:val="26"/>
                <w:szCs w:val="26"/>
                <w:lang w:eastAsia="vi-VN"/>
              </w:rPr>
              <w:br/>
            </w:r>
            <w:r w:rsidRPr="0050625A">
              <w:rPr>
                <w:rFonts w:ascii="Times New Roman" w:eastAsia="Times New Roman" w:hAnsi="Times New Roman" w:cs="Times New Roman"/>
                <w:color w:val="000000"/>
                <w:sz w:val="26"/>
                <w:szCs w:val="26"/>
                <w:lang w:eastAsia="vi-VN"/>
              </w:rPr>
              <w:t>- Như trên;</w:t>
            </w:r>
            <w:r w:rsidRPr="0050625A">
              <w:rPr>
                <w:rFonts w:ascii="Times New Roman" w:eastAsia="Times New Roman" w:hAnsi="Times New Roman" w:cs="Times New Roman"/>
                <w:color w:val="000000"/>
                <w:sz w:val="26"/>
                <w:szCs w:val="26"/>
                <w:lang w:eastAsia="vi-VN"/>
              </w:rPr>
              <w:br/>
              <w:t>- ……;</w:t>
            </w:r>
            <w:r w:rsidRPr="0050625A">
              <w:rPr>
                <w:rFonts w:ascii="Times New Roman" w:eastAsia="Times New Roman" w:hAnsi="Times New Roman" w:cs="Times New Roman"/>
                <w:color w:val="000000"/>
                <w:sz w:val="26"/>
                <w:szCs w:val="26"/>
                <w:lang w:eastAsia="vi-VN"/>
              </w:rPr>
              <w:br/>
              <w:t>- Lưu: ….</w:t>
            </w:r>
          </w:p>
        </w:tc>
        <w:tc>
          <w:tcPr>
            <w:tcW w:w="4428" w:type="dxa"/>
            <w:shd w:val="clear" w:color="auto" w:fill="FFFFFF"/>
            <w:tcMar>
              <w:top w:w="0" w:type="dxa"/>
              <w:left w:w="108" w:type="dxa"/>
              <w:bottom w:w="0" w:type="dxa"/>
              <w:right w:w="108" w:type="dxa"/>
            </w:tcMar>
            <w:hideMark/>
          </w:tcPr>
          <w:p w:rsidR="0050625A" w:rsidRPr="0050625A" w:rsidRDefault="0050625A" w:rsidP="0050625A">
            <w:pPr>
              <w:spacing w:before="120" w:after="24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t>CHỦ TỊCH HỘI ĐỒNG</w:t>
            </w:r>
            <w:r w:rsidRPr="0050625A">
              <w:rPr>
                <w:rFonts w:ascii="Times New Roman" w:eastAsia="Times New Roman" w:hAnsi="Times New Roman" w:cs="Times New Roman"/>
                <w:b/>
                <w:bCs/>
                <w:color w:val="000000"/>
                <w:sz w:val="26"/>
                <w:szCs w:val="26"/>
                <w:lang w:eastAsia="vi-VN"/>
              </w:rPr>
              <w:br/>
            </w:r>
            <w:r w:rsidRPr="0050625A">
              <w:rPr>
                <w:rFonts w:ascii="Times New Roman" w:eastAsia="Times New Roman" w:hAnsi="Times New Roman" w:cs="Times New Roman"/>
                <w:i/>
                <w:iCs/>
                <w:color w:val="000000"/>
                <w:sz w:val="26"/>
                <w:szCs w:val="26"/>
                <w:lang w:eastAsia="vi-VN"/>
              </w:rPr>
              <w:t>(Ký, họ tên, đóng dấu)</w:t>
            </w:r>
          </w:p>
        </w:tc>
      </w:tr>
      <w:tr w:rsidR="0050625A" w:rsidRPr="0050625A" w:rsidTr="0050625A">
        <w:trPr>
          <w:tblCellSpacing w:w="0" w:type="dxa"/>
        </w:trPr>
        <w:tc>
          <w:tcPr>
            <w:tcW w:w="8856" w:type="dxa"/>
            <w:gridSpan w:val="2"/>
            <w:shd w:val="clear" w:color="auto" w:fill="FFFFFF"/>
            <w:tcMar>
              <w:top w:w="0" w:type="dxa"/>
              <w:left w:w="108" w:type="dxa"/>
              <w:bottom w:w="0" w:type="dxa"/>
              <w:right w:w="108" w:type="dxa"/>
            </w:tcMar>
            <w:hideMark/>
          </w:tcPr>
          <w:p w:rsidR="0050625A" w:rsidRPr="0050625A" w:rsidRDefault="0050625A" w:rsidP="0050625A">
            <w:pPr>
              <w:spacing w:before="120" w:after="120" w:line="234" w:lineRule="atLeast"/>
              <w:jc w:val="center"/>
              <w:rPr>
                <w:rFonts w:ascii="Times New Roman" w:eastAsia="Times New Roman" w:hAnsi="Times New Roman" w:cs="Times New Roman"/>
                <w:color w:val="000000"/>
                <w:sz w:val="26"/>
                <w:szCs w:val="26"/>
                <w:lang w:eastAsia="vi-VN"/>
              </w:rPr>
            </w:pPr>
            <w:r w:rsidRPr="0050625A">
              <w:rPr>
                <w:rFonts w:ascii="Times New Roman" w:eastAsia="Times New Roman" w:hAnsi="Times New Roman" w:cs="Times New Roman"/>
                <w:b/>
                <w:bCs/>
                <w:color w:val="000000"/>
                <w:sz w:val="26"/>
                <w:szCs w:val="26"/>
                <w:lang w:eastAsia="vi-VN"/>
              </w:rPr>
              <w:lastRenderedPageBreak/>
              <w:t>CÁC THÀNH VIÊN HỘI ĐỒNG</w:t>
            </w:r>
            <w:r w:rsidRPr="0050625A">
              <w:rPr>
                <w:rFonts w:ascii="Times New Roman" w:eastAsia="Times New Roman" w:hAnsi="Times New Roman" w:cs="Times New Roman"/>
                <w:color w:val="000000"/>
                <w:sz w:val="26"/>
                <w:szCs w:val="26"/>
                <w:lang w:eastAsia="vi-VN"/>
              </w:rPr>
              <w:br/>
            </w:r>
            <w:r w:rsidRPr="0050625A">
              <w:rPr>
                <w:rFonts w:ascii="Times New Roman" w:eastAsia="Times New Roman" w:hAnsi="Times New Roman" w:cs="Times New Roman"/>
                <w:i/>
                <w:iCs/>
                <w:color w:val="000000"/>
                <w:sz w:val="26"/>
                <w:szCs w:val="26"/>
                <w:lang w:eastAsia="vi-VN"/>
              </w:rPr>
              <w:t>(Ký, ghi rõ chức vụ, họ tên)</w:t>
            </w:r>
          </w:p>
        </w:tc>
      </w:tr>
    </w:tbl>
    <w:p w:rsidR="00A82128" w:rsidRPr="0050625A" w:rsidRDefault="00A82128">
      <w:pPr>
        <w:rPr>
          <w:rFonts w:ascii="Times New Roman" w:hAnsi="Times New Roman" w:cs="Times New Roman"/>
          <w:sz w:val="26"/>
          <w:szCs w:val="26"/>
        </w:rPr>
      </w:pPr>
    </w:p>
    <w:sectPr w:rsidR="00A82128" w:rsidRPr="005062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5A"/>
    <w:rsid w:val="0050625A"/>
    <w:rsid w:val="00A821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9DCEB-2270-4835-AF41-D50CFDCB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25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506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7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2024-06-06T02:16:00Z</dcterms:created>
  <dcterms:modified xsi:type="dcterms:W3CDTF">2024-06-06T02:16:00Z</dcterms:modified>
</cp:coreProperties>
</file>