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57" w:rsidRPr="00570C57" w:rsidRDefault="00570C57" w:rsidP="00570C57">
      <w:pPr>
        <w:shd w:val="clear" w:color="auto" w:fill="FFFFFF"/>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24"/>
          <w:szCs w:val="24"/>
        </w:rPr>
        <w:t>PHỤ LỤC</w:t>
      </w:r>
    </w:p>
    <w:p w:rsidR="00570C57" w:rsidRPr="00570C57" w:rsidRDefault="00570C57" w:rsidP="00570C57">
      <w:pPr>
        <w:shd w:val="clear" w:color="auto" w:fill="FFFFFF"/>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ĐƠN GIÁ NHÀ LÀM CƠ SỞ TÍNH LỆ PHÍ TRƯỚC BẠ</w:t>
      </w:r>
      <w:r w:rsidRPr="00570C57">
        <w:rPr>
          <w:rFonts w:ascii="Arial" w:eastAsia="Times New Roman" w:hAnsi="Arial" w:cs="Arial"/>
          <w:color w:val="000000"/>
          <w:sz w:val="18"/>
          <w:szCs w:val="18"/>
        </w:rPr>
        <w:br/>
      </w:r>
      <w:r w:rsidRPr="00570C57">
        <w:rPr>
          <w:rFonts w:ascii="Arial" w:eastAsia="Times New Roman" w:hAnsi="Arial" w:cs="Arial"/>
          <w:i/>
          <w:iCs/>
          <w:color w:val="000000"/>
          <w:sz w:val="18"/>
          <w:szCs w:val="18"/>
        </w:rPr>
        <w:t>(Ban hành kèm theo Quyết định số 55/2024/QĐ-UBND ngày 23 tháng 10 năm 2024 của Ủy ban nhân dân tỉnh Đồng Nai)</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I. ĐƠN GIÁ XÂY DỰNG NHÀ Ở</w:t>
      </w:r>
    </w:p>
    <w:p w:rsidR="00570C57" w:rsidRPr="00570C57" w:rsidRDefault="00570C57" w:rsidP="00570C57">
      <w:pPr>
        <w:shd w:val="clear" w:color="auto" w:fill="FFFFFF"/>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ĐVT: Đồng/m</w:t>
      </w:r>
      <w:r w:rsidRPr="00570C57">
        <w:rPr>
          <w:rFonts w:ascii="Arial" w:eastAsia="Times New Roman" w:hAnsi="Arial" w:cs="Arial"/>
          <w:color w:val="000000"/>
          <w:sz w:val="18"/>
          <w:szCs w:val="18"/>
          <w:vertAlign w:val="superscript"/>
        </w:rPr>
        <w:t>2</w:t>
      </w:r>
      <w:r w:rsidRPr="00570C57">
        <w:rPr>
          <w:rFonts w:ascii="Arial" w:eastAsia="Times New Roman" w:hAnsi="Arial" w:cs="Arial"/>
          <w:color w:val="000000"/>
          <w:sz w:val="18"/>
          <w:szCs w:val="18"/>
        </w:rPr>
        <w:t> sàn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6"/>
        <w:gridCol w:w="1444"/>
        <w:gridCol w:w="1734"/>
        <w:gridCol w:w="1734"/>
        <w:gridCol w:w="1636"/>
        <w:gridCol w:w="1636"/>
      </w:tblGrid>
      <w:tr w:rsidR="00570C57" w:rsidRPr="00570C57" w:rsidTr="00570C57">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Hạng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Cấp I</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Cấp II</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Cấp III</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Cấp IV</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9.445.000</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7.760.000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7.107.000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4.363.000</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2</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8.501.000</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6.983.000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6.396.000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3.925.000</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3</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7.556.000</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6.208.000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5.685.000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3.489.000</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4</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6.612.000</w:t>
            </w:r>
          </w:p>
        </w:tc>
        <w:tc>
          <w:tcPr>
            <w:tcW w:w="9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5.432.000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4.975.000</w:t>
            </w:r>
          </w:p>
        </w:tc>
        <w:tc>
          <w:tcPr>
            <w:tcW w:w="8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3.054.000</w:t>
            </w:r>
          </w:p>
        </w:tc>
      </w:tr>
    </w:tbl>
    <w:p w:rsidR="00570C57" w:rsidRPr="00570C57" w:rsidRDefault="00570C57" w:rsidP="00570C57">
      <w:pPr>
        <w:shd w:val="clear" w:color="auto" w:fill="FFFFFF"/>
        <w:spacing w:after="0" w:line="234" w:lineRule="atLeast"/>
        <w:rPr>
          <w:rFonts w:ascii="Arial" w:eastAsia="Times New Roman" w:hAnsi="Arial" w:cs="Arial"/>
          <w:color w:val="000000"/>
          <w:sz w:val="18"/>
          <w:szCs w:val="18"/>
        </w:rPr>
      </w:pPr>
      <w:bookmarkStart w:id="0" w:name="bookmark6"/>
      <w:r w:rsidRPr="00570C57">
        <w:rPr>
          <w:rFonts w:ascii="Arial" w:eastAsia="Times New Roman" w:hAnsi="Arial" w:cs="Arial"/>
          <w:b/>
          <w:bCs/>
          <w:color w:val="000000"/>
          <w:sz w:val="18"/>
          <w:szCs w:val="18"/>
        </w:rPr>
        <w:t>Ghi ch</w:t>
      </w:r>
      <w:bookmarkEnd w:id="0"/>
      <w:r w:rsidRPr="00570C57">
        <w:rPr>
          <w:rFonts w:ascii="Arial" w:eastAsia="Times New Roman" w:hAnsi="Arial" w:cs="Arial"/>
          <w:b/>
          <w:bCs/>
          <w:color w:val="000000"/>
          <w:sz w:val="18"/>
          <w:szCs w:val="18"/>
        </w:rPr>
        <w:t>ú:</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1. Đơn giá nhà được tính bình quân cho 01 m</w:t>
      </w:r>
      <w:r w:rsidRPr="00570C57">
        <w:rPr>
          <w:rFonts w:ascii="Arial" w:eastAsia="Times New Roman" w:hAnsi="Arial" w:cs="Arial"/>
          <w:color w:val="000000"/>
          <w:sz w:val="18"/>
          <w:szCs w:val="18"/>
          <w:vertAlign w:val="superscript"/>
        </w:rPr>
        <w:t>2 </w:t>
      </w:r>
      <w:r w:rsidRPr="00570C57">
        <w:rPr>
          <w:rFonts w:ascii="Arial" w:eastAsia="Times New Roman" w:hAnsi="Arial" w:cs="Arial"/>
          <w:color w:val="000000"/>
          <w:sz w:val="18"/>
          <w:szCs w:val="18"/>
        </w:rPr>
        <w:t>sàn xây dựng.</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a) Đối với nhà 01 tầng diện tích xây dựng là diện tích xây dựng chiếm đất của các kết cấu chính xây dựng nhà (mặt ngoài của tường nhà hoặc cột độc lập của nhà).</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b) Đối với nhà có từ 02 tầng trở lên. Diện tích sàn xây dựng là diện tích xây dựng chiếm đất ở tầng 01 cộng với diện tích sàn xây dựng của các tầng trên (kể cả diện tích sàn xây dựng ban công và lô gia).</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2. Đối với nhà ở xây dựng trên nền đất yếu phải xử lý nền móng thì tùy trường hợp cụ thể được tính bổ sung phần gia cố nền móng.</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3. Đơn giá 01m</w:t>
      </w:r>
      <w:r w:rsidRPr="00570C57">
        <w:rPr>
          <w:rFonts w:ascii="Arial" w:eastAsia="Times New Roman" w:hAnsi="Arial" w:cs="Arial"/>
          <w:color w:val="000000"/>
          <w:sz w:val="18"/>
          <w:szCs w:val="18"/>
          <w:vertAlign w:val="superscript"/>
        </w:rPr>
        <w:t>2</w:t>
      </w:r>
      <w:r w:rsidRPr="00570C57">
        <w:rPr>
          <w:rFonts w:ascii="Arial" w:eastAsia="Times New Roman" w:hAnsi="Arial" w:cs="Arial"/>
          <w:color w:val="000000"/>
          <w:sz w:val="18"/>
          <w:szCs w:val="18"/>
        </w:rPr>
        <w:t> gác lững (gỗ, bê tông cốt thép, sắt) được xác định như sau:</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a) Bằng 40% đơn giá 01 m</w:t>
      </w:r>
      <w:r w:rsidRPr="00570C57">
        <w:rPr>
          <w:rFonts w:ascii="Arial" w:eastAsia="Times New Roman" w:hAnsi="Arial" w:cs="Arial"/>
          <w:color w:val="000000"/>
          <w:sz w:val="18"/>
          <w:szCs w:val="18"/>
          <w:vertAlign w:val="superscript"/>
        </w:rPr>
        <w:t>2</w:t>
      </w:r>
      <w:r w:rsidRPr="00570C57">
        <w:rPr>
          <w:rFonts w:ascii="Arial" w:eastAsia="Times New Roman" w:hAnsi="Arial" w:cs="Arial"/>
          <w:color w:val="000000"/>
          <w:sz w:val="18"/>
          <w:szCs w:val="18"/>
        </w:rPr>
        <w:t> nhà cùng cấp, hạng tại vị trí gác (gác dùng để ở).</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b) Bằng 20% đơn giá 01 m</w:t>
      </w:r>
      <w:r w:rsidRPr="00570C57">
        <w:rPr>
          <w:rFonts w:ascii="Arial" w:eastAsia="Times New Roman" w:hAnsi="Arial" w:cs="Arial"/>
          <w:color w:val="000000"/>
          <w:sz w:val="18"/>
          <w:szCs w:val="18"/>
          <w:vertAlign w:val="superscript"/>
        </w:rPr>
        <w:t>2</w:t>
      </w:r>
      <w:r w:rsidRPr="00570C57">
        <w:rPr>
          <w:rFonts w:ascii="Arial" w:eastAsia="Times New Roman" w:hAnsi="Arial" w:cs="Arial"/>
          <w:color w:val="000000"/>
          <w:sz w:val="18"/>
          <w:szCs w:val="18"/>
        </w:rPr>
        <w:t> nhà cùng cấp, hạng tại vị trí gác (gác dùng để đồ, vật dụng, không dùng để ở).</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4. Trường hợp các bộ phận cấu tạo của nhà nằm ở các hạng khác nhau trong cùng một cấp thì hạng nhà được xác định theo hạng có các bộ phận cấu tạo chiếm tỷ trọng cao hơn.</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5. Cấp nhà được xác định trên tiêu chí số tầng hoặc niên hạn sử dụng. Trường hợp có sự khác biệt cấp giữa số tầng và niên hạn sử dụng thì cấp nhà được xác định cơ sở tiêu chí nào cao hơn. Trong trường hợp không xác định được cấp nhà, hạng nhà thì Cục Thuế có văn bản gửi Sở Xây dựng để được hướng dẫn xác định.</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1. Nhà cấp 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4"/>
        <w:gridCol w:w="1038"/>
        <w:gridCol w:w="1981"/>
        <w:gridCol w:w="1320"/>
        <w:gridCol w:w="1321"/>
        <w:gridCol w:w="1321"/>
        <w:gridCol w:w="1605"/>
      </w:tblGrid>
      <w:tr w:rsidR="00570C57" w:rsidRPr="00570C57" w:rsidTr="00570C57">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STT</w:t>
            </w:r>
          </w:p>
        </w:tc>
        <w:tc>
          <w:tcPr>
            <w:tcW w:w="550" w:type="pct"/>
            <w:vMerge w:val="restart"/>
            <w:tcBorders>
              <w:top w:val="single" w:sz="8" w:space="0" w:color="auto"/>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Bộ phận</w:t>
            </w:r>
          </w:p>
        </w:tc>
        <w:tc>
          <w:tcPr>
            <w:tcW w:w="1050" w:type="pct"/>
            <w:vMerge w:val="restart"/>
            <w:tcBorders>
              <w:top w:val="single" w:sz="8" w:space="0" w:color="auto"/>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Loại kết cấu</w:t>
            </w:r>
          </w:p>
        </w:tc>
        <w:tc>
          <w:tcPr>
            <w:tcW w:w="295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Đơn giá: Đồng/m</w:t>
            </w:r>
            <w:r w:rsidRPr="00570C57">
              <w:rPr>
                <w:rFonts w:ascii="Arial" w:eastAsia="Times New Roman" w:hAnsi="Arial" w:cs="Arial"/>
                <w:b/>
                <w:bCs/>
                <w:color w:val="000000"/>
                <w:sz w:val="18"/>
                <w:szCs w:val="18"/>
                <w:vertAlign w:val="superscript"/>
              </w:rPr>
              <w:t>2</w:t>
            </w:r>
            <w:r w:rsidRPr="00570C57">
              <w:rPr>
                <w:rFonts w:ascii="Arial" w:eastAsia="Times New Roman" w:hAnsi="Arial" w:cs="Arial"/>
                <w:b/>
                <w:bCs/>
                <w:color w:val="000000"/>
                <w:sz w:val="18"/>
                <w:szCs w:val="18"/>
              </w:rPr>
              <w:t> sàn</w:t>
            </w:r>
          </w:p>
        </w:tc>
      </w:tr>
      <w:tr w:rsidR="00570C57" w:rsidRPr="00570C57" w:rsidTr="00570C57">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9.445.000</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8.501.000</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7.556.000</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6.612.000</w:t>
            </w:r>
          </w:p>
        </w:tc>
      </w:tr>
      <w:tr w:rsidR="00570C57" w:rsidRPr="00570C57" w:rsidTr="00570C57">
        <w:trPr>
          <w:tblCellSpacing w:w="0" w:type="dxa"/>
        </w:trPr>
        <w:tc>
          <w:tcPr>
            <w:tcW w:w="40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w:t>
            </w:r>
          </w:p>
        </w:tc>
        <w:tc>
          <w:tcPr>
            <w:tcW w:w="55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Khung cột</w:t>
            </w: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chịu lực</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Thép hình chịu lực</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r>
      <w:tr w:rsidR="00570C57" w:rsidRPr="00570C57" w:rsidTr="00570C57">
        <w:trPr>
          <w:tblCellSpacing w:w="0" w:type="dxa"/>
        </w:trPr>
        <w:tc>
          <w:tcPr>
            <w:tcW w:w="40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2</w:t>
            </w:r>
          </w:p>
        </w:tc>
        <w:tc>
          <w:tcPr>
            <w:tcW w:w="55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Tường</w:t>
            </w: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ốp gạch</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quét vôi</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quét vôi</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0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3</w:t>
            </w:r>
          </w:p>
        </w:tc>
        <w:tc>
          <w:tcPr>
            <w:tcW w:w="55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Sàn nền</w:t>
            </w: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đá granite</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đá granite nhân tạo</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ceramic</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bông</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0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4</w:t>
            </w:r>
          </w:p>
        </w:tc>
        <w:tc>
          <w:tcPr>
            <w:tcW w:w="55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Mái</w:t>
            </w: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trên lợp ngói, tôn màu</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Ngói</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0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5</w:t>
            </w:r>
          </w:p>
        </w:tc>
        <w:tc>
          <w:tcPr>
            <w:tcW w:w="55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Trần</w:t>
            </w: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Trang trí gỗ cao cấp</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Thạch cao khung nhôm</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Lưới thép tô vữa</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 lạnh</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0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6</w:t>
            </w:r>
          </w:p>
        </w:tc>
        <w:tc>
          <w:tcPr>
            <w:tcW w:w="550" w:type="pct"/>
            <w:vMerge w:val="restar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Cửa đi</w:t>
            </w:r>
          </w:p>
        </w:tc>
        <w:tc>
          <w:tcPr>
            <w:tcW w:w="105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Gỗ cao cấp, nhôm cao cấp</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Gỗ thường</w:t>
            </w:r>
          </w:p>
        </w:tc>
        <w:tc>
          <w:tcPr>
            <w:tcW w:w="70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Nhôm kính thường</w:t>
            </w:r>
          </w:p>
        </w:tc>
        <w:tc>
          <w:tcPr>
            <w:tcW w:w="70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single" w:sz="8" w:space="0" w:color="auto"/>
              <w:bottom w:val="single" w:sz="8" w:space="0" w:color="auto"/>
              <w:right w:val="nil"/>
            </w:tcBorders>
            <w:shd w:val="clear" w:color="auto" w:fill="auto"/>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single" w:sz="8" w:space="0" w:color="auto"/>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single" w:sz="8" w:space="0" w:color="auto"/>
              <w:bottom w:val="single" w:sz="8" w:space="0" w:color="auto"/>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Sắt kính</w:t>
            </w:r>
          </w:p>
        </w:tc>
        <w:tc>
          <w:tcPr>
            <w:tcW w:w="70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single" w:sz="8" w:space="0" w:color="auto"/>
              <w:bottom w:val="single" w:sz="8" w:space="0" w:color="auto"/>
              <w:right w:val="nil"/>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single" w:sz="8" w:space="0" w:color="auto"/>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7</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Khu vệ sinh</w:t>
            </w:r>
          </w:p>
        </w:tc>
        <w:tc>
          <w:tcPr>
            <w:tcW w:w="10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cao cấp; có ít nhất mỗi tầng một khu</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tấm loại cao cấp; có không đủ mỗi tầng một khu</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thường; có ít nhất mỗi tầng một khu</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thường; có không đủ mỗi tầng một khu</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8</w:t>
            </w:r>
          </w:p>
        </w:tc>
        <w:tc>
          <w:tcPr>
            <w:tcW w:w="5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Điện</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Chiếu sáng trực tiếp, đèn chùm, dây điện đi ngầm</w:t>
            </w:r>
          </w:p>
        </w:tc>
      </w:tr>
      <w:tr w:rsidR="00570C57" w:rsidRPr="00570C57" w:rsidTr="00570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9</w:t>
            </w:r>
          </w:p>
        </w:tc>
        <w:tc>
          <w:tcPr>
            <w:tcW w:w="5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Nước</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Hệ thống cấp, thoát nước hoàn chỉnh</w:t>
            </w:r>
          </w:p>
        </w:tc>
      </w:tr>
      <w:tr w:rsidR="00570C57" w:rsidRPr="00570C57" w:rsidTr="00570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10</w:t>
            </w:r>
          </w:p>
        </w:tc>
        <w:tc>
          <w:tcPr>
            <w:tcW w:w="5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Tiện nghi</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Hoàn chỉnh các phòng ngủ, ăn, tiếp khách, bếp, vệ sinh riêng biệt</w:t>
            </w:r>
          </w:p>
        </w:tc>
      </w:tr>
      <w:tr w:rsidR="00570C57" w:rsidRPr="00570C57" w:rsidTr="00570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Số tầng</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Từ 05 tầng trở lên</w:t>
            </w:r>
          </w:p>
        </w:tc>
      </w:tr>
      <w:tr w:rsidR="00570C57" w:rsidRPr="00570C57" w:rsidTr="00570C5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12</w:t>
            </w:r>
          </w:p>
        </w:tc>
        <w:tc>
          <w:tcPr>
            <w:tcW w:w="5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Niên hạn sử dụng</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- 80 năm đến 100 năm</w:t>
            </w:r>
          </w:p>
        </w:tc>
      </w:tr>
    </w:tbl>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 </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2. Nhà cấp II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1132"/>
        <w:gridCol w:w="2548"/>
        <w:gridCol w:w="1132"/>
        <w:gridCol w:w="1132"/>
        <w:gridCol w:w="1227"/>
        <w:gridCol w:w="1509"/>
      </w:tblGrid>
      <w:tr w:rsidR="00570C57" w:rsidRPr="00570C57" w:rsidTr="00570C57">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STT</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Bộ phận</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Loại kết cấu</w:t>
            </w:r>
          </w:p>
        </w:tc>
        <w:tc>
          <w:tcPr>
            <w:tcW w:w="2650" w:type="pct"/>
            <w:gridSpan w:val="4"/>
            <w:tcBorders>
              <w:top w:val="single" w:sz="8" w:space="0" w:color="auto"/>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Đơn giá: Đồng/m</w:t>
            </w:r>
            <w:r w:rsidRPr="00570C57">
              <w:rPr>
                <w:rFonts w:ascii="Arial" w:eastAsia="Times New Roman" w:hAnsi="Arial" w:cs="Arial"/>
                <w:b/>
                <w:bCs/>
                <w:color w:val="000000"/>
                <w:sz w:val="18"/>
                <w:szCs w:val="18"/>
                <w:vertAlign w:val="superscript"/>
              </w:rPr>
              <w:t>2</w:t>
            </w:r>
            <w:r w:rsidRPr="00570C57">
              <w:rPr>
                <w:rFonts w:ascii="Arial" w:eastAsia="Times New Roman" w:hAnsi="Arial" w:cs="Arial"/>
                <w:b/>
                <w:bCs/>
                <w:color w:val="000000"/>
                <w:sz w:val="18"/>
                <w:szCs w:val="18"/>
              </w:rPr>
              <w:t> sàn</w:t>
            </w:r>
          </w:p>
        </w:tc>
      </w:tr>
      <w:tr w:rsidR="00570C57" w:rsidRPr="00570C57" w:rsidTr="00570C5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7.760.000</w:t>
            </w:r>
          </w:p>
        </w:tc>
        <w:tc>
          <w:tcPr>
            <w:tcW w:w="60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6.983.000</w:t>
            </w:r>
          </w:p>
        </w:tc>
        <w:tc>
          <w:tcPr>
            <w:tcW w:w="6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6.208.000</w:t>
            </w:r>
          </w:p>
        </w:tc>
        <w:tc>
          <w:tcPr>
            <w:tcW w:w="70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5.432.000</w:t>
            </w:r>
          </w:p>
        </w:tc>
      </w:tr>
      <w:tr w:rsidR="00570C57" w:rsidRPr="00570C57" w:rsidTr="00570C5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w:t>
            </w:r>
          </w:p>
        </w:tc>
        <w:tc>
          <w:tcPr>
            <w:tcW w:w="600" w:type="pct"/>
            <w:vMerge w:val="restar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Khung cột</w:t>
            </w:r>
          </w:p>
        </w:tc>
        <w:tc>
          <w:tcPr>
            <w:tcW w:w="13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chịu lực</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Thép hình chịu lực</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r>
      <w:tr w:rsidR="00570C57" w:rsidRPr="00570C57" w:rsidTr="00570C5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2</w:t>
            </w:r>
          </w:p>
        </w:tc>
        <w:tc>
          <w:tcPr>
            <w:tcW w:w="600" w:type="pct"/>
            <w:vMerge w:val="restar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Tường</w:t>
            </w:r>
          </w:p>
        </w:tc>
        <w:tc>
          <w:tcPr>
            <w:tcW w:w="13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ốp gạch</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quét vôi</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quét vôi</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3</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Sàn nền</w:t>
            </w: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đá granite</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đá granite nhân tạo</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ceramic</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nền lát gạch bông</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4</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Mái</w:t>
            </w: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trên lợp ngói, tôn màu</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Ngói</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5</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Trần</w:t>
            </w:r>
          </w:p>
        </w:tc>
        <w:tc>
          <w:tcPr>
            <w:tcW w:w="13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Trang trí gỗ cao cấp</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Thạch cao khung nhôm</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Lưới thép tô vữa</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 lạnh</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6</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Cửa đi</w:t>
            </w:r>
          </w:p>
        </w:tc>
        <w:tc>
          <w:tcPr>
            <w:tcW w:w="13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Gỗ cao cấp, nhôm cao cấp</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Gỗ thường</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Nhôm kính thường</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Sắt kính</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7</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Khu vệ sinh</w:t>
            </w: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cao cấp; có ít nhất mỗi tầng một khu</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cao cấp; có không đủ mỗi tầng một khu</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thường; có ít nhất mỗi tầng một khu</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thường; có không đủ mỗi tầng một khu</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8</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Điện</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Chiếu sáng trực tiếp, dây điện đi ngầm</w:t>
            </w:r>
          </w:p>
        </w:tc>
      </w:tr>
      <w:tr w:rsidR="00570C57" w:rsidRPr="00570C57" w:rsidTr="00570C5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9</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Nước</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Hệ thống cấp, thoát nước hoàn chỉnh</w:t>
            </w:r>
          </w:p>
        </w:tc>
      </w:tr>
      <w:tr w:rsidR="00570C57" w:rsidRPr="00570C57" w:rsidTr="00570C5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10</w:t>
            </w:r>
          </w:p>
        </w:tc>
        <w:tc>
          <w:tcPr>
            <w:tcW w:w="6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Tiện nghi</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Hoàn chỉnh các phòng ngủ, ăn, tiếp khách, bếp, vệ sinh riêng biệt</w:t>
            </w:r>
          </w:p>
        </w:tc>
      </w:tr>
      <w:tr w:rsidR="00570C57" w:rsidRPr="00570C57" w:rsidTr="00570C5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11</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Số tầng</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Từ 03 tầng đến 04 tầng</w:t>
            </w:r>
          </w:p>
        </w:tc>
      </w:tr>
      <w:tr w:rsidR="00570C57" w:rsidRPr="00570C57" w:rsidTr="00570C57">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12</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Niên hạn sử dụng</w:t>
            </w:r>
          </w:p>
        </w:tc>
        <w:tc>
          <w:tcPr>
            <w:tcW w:w="40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- 50 năm đến 80 năm</w:t>
            </w:r>
          </w:p>
        </w:tc>
      </w:tr>
    </w:tbl>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lastRenderedPageBreak/>
        <w:t>3. Nhà cấp III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
        <w:gridCol w:w="1239"/>
        <w:gridCol w:w="6"/>
        <w:gridCol w:w="2387"/>
        <w:gridCol w:w="6"/>
        <w:gridCol w:w="1240"/>
        <w:gridCol w:w="1145"/>
        <w:gridCol w:w="1240"/>
        <w:gridCol w:w="1622"/>
      </w:tblGrid>
      <w:tr w:rsidR="00570C57" w:rsidRPr="00570C57" w:rsidTr="00570C57">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STT</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Bộ phận</w:t>
            </w:r>
          </w:p>
        </w:tc>
        <w:tc>
          <w:tcPr>
            <w:tcW w:w="1250" w:type="pct"/>
            <w:gridSpan w:val="2"/>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Loại kết cấu</w:t>
            </w:r>
          </w:p>
        </w:tc>
        <w:tc>
          <w:tcPr>
            <w:tcW w:w="2750" w:type="pct"/>
            <w:gridSpan w:val="5"/>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Đơn giá: Đồng/m</w:t>
            </w:r>
            <w:r w:rsidRPr="00570C57">
              <w:rPr>
                <w:rFonts w:ascii="Arial" w:eastAsia="Times New Roman" w:hAnsi="Arial" w:cs="Arial"/>
                <w:b/>
                <w:bCs/>
                <w:color w:val="000000"/>
                <w:sz w:val="18"/>
                <w:szCs w:val="18"/>
                <w:vertAlign w:val="superscript"/>
              </w:rPr>
              <w:t>2</w:t>
            </w:r>
            <w:r w:rsidRPr="00570C57">
              <w:rPr>
                <w:rFonts w:ascii="Arial" w:eastAsia="Times New Roman" w:hAnsi="Arial" w:cs="Arial"/>
                <w:b/>
                <w:bCs/>
                <w:color w:val="000000"/>
                <w:sz w:val="18"/>
                <w:szCs w:val="18"/>
              </w:rPr>
              <w:t> sàn</w:t>
            </w:r>
          </w:p>
        </w:tc>
      </w:tr>
      <w:tr w:rsidR="00570C57" w:rsidRPr="00570C57" w:rsidTr="00570C57">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7.107.000</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6.396.000</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5.685.000</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b/>
                <w:bCs/>
                <w:color w:val="000000"/>
                <w:sz w:val="18"/>
                <w:szCs w:val="18"/>
              </w:rPr>
              <w:t>4.975.000</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w:t>
            </w:r>
          </w:p>
        </w:tc>
        <w:tc>
          <w:tcPr>
            <w:tcW w:w="650" w:type="pct"/>
            <w:gridSpan w:val="2"/>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Khung cột</w:t>
            </w: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Bê tông cốt thép chịu lực</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Thép hình đổ bê tông ngoài chịu lực</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Thép hình xây gạch ốp ngoài chịu lực</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2</w:t>
            </w:r>
          </w:p>
        </w:tc>
        <w:tc>
          <w:tcPr>
            <w:tcW w:w="650" w:type="pct"/>
            <w:gridSpan w:val="2"/>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Tường</w:t>
            </w: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ốp gạch</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quét vôi</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quét vôi</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3</w:t>
            </w:r>
          </w:p>
        </w:tc>
        <w:tc>
          <w:tcPr>
            <w:tcW w:w="650" w:type="pct"/>
            <w:gridSpan w:val="2"/>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Sàn (nếu có)</w:t>
            </w:r>
          </w:p>
        </w:tc>
        <w:tc>
          <w:tcPr>
            <w:tcW w:w="1250" w:type="pct"/>
            <w:gridSpan w:val="2"/>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Bê tông cốt thép</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Sàn gỗ sườn thép hình</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4</w:t>
            </w:r>
          </w:p>
        </w:tc>
        <w:tc>
          <w:tcPr>
            <w:tcW w:w="650" w:type="pct"/>
            <w:gridSpan w:val="2"/>
            <w:vMerge w:val="restar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Mái</w:t>
            </w: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Ngói, tôn có sê nô hoặc ô văng bê tông cốt thép</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Ngói</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 Fibro xi măng</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5</w:t>
            </w:r>
          </w:p>
        </w:tc>
        <w:tc>
          <w:tcPr>
            <w:tcW w:w="650" w:type="pct"/>
            <w:gridSpan w:val="2"/>
            <w:vMerge w:val="restar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Trần</w:t>
            </w: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Thạch cao</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 lạnh</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Lưới tô hồ</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Ván ép</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6</w:t>
            </w:r>
          </w:p>
        </w:tc>
        <w:tc>
          <w:tcPr>
            <w:tcW w:w="650" w:type="pct"/>
            <w:gridSpan w:val="2"/>
            <w:vMerge w:val="restar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Nền</w:t>
            </w: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Lát gạch đá granite nhân tạo</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Lát gạch ceramic</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Lát gạch bông</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Lát gạch tàu</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lastRenderedPageBreak/>
              <w:t>7</w:t>
            </w:r>
          </w:p>
        </w:tc>
        <w:tc>
          <w:tcPr>
            <w:tcW w:w="650" w:type="pct"/>
            <w:gridSpan w:val="2"/>
            <w:vMerge w:val="restar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Cửa đi</w:t>
            </w: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Cửa gỗ nhóm 4 trở lên</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Nhôm kính</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Sắt kính</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r>
      <w:tr w:rsidR="00570C57" w:rsidRPr="00570C57" w:rsidTr="00570C57">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8</w:t>
            </w:r>
          </w:p>
        </w:tc>
        <w:tc>
          <w:tcPr>
            <w:tcW w:w="650" w:type="pct"/>
            <w:gridSpan w:val="2"/>
            <w:vMerge w:val="restar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Khu vệ sinh</w:t>
            </w: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cao cấp; có ít nhất mỗi tầng một khu</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cao cấp; có không đủ mỗi tầng một khu</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thường; có ít nhất mỗi tầng một khu</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Xí, tiểu, tắm loại thường; có không đủ mỗi tầng một khu</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9</w:t>
            </w:r>
          </w:p>
        </w:tc>
        <w:tc>
          <w:tcPr>
            <w:tcW w:w="6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Điện</w:t>
            </w:r>
          </w:p>
        </w:tc>
        <w:tc>
          <w:tcPr>
            <w:tcW w:w="4000" w:type="pct"/>
            <w:gridSpan w:val="6"/>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Chiếu sáng trực tiếp, dây điện đi âm + nổi</w:t>
            </w:r>
          </w:p>
        </w:tc>
      </w:tr>
      <w:tr w:rsidR="00570C57" w:rsidRPr="00570C57" w:rsidTr="00570C5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10</w:t>
            </w:r>
          </w:p>
        </w:tc>
        <w:tc>
          <w:tcPr>
            <w:tcW w:w="6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Nước</w:t>
            </w:r>
          </w:p>
        </w:tc>
        <w:tc>
          <w:tcPr>
            <w:tcW w:w="4000" w:type="pct"/>
            <w:gridSpan w:val="6"/>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Hệ thống cấp, thoát nước hoàn chỉnh</w:t>
            </w:r>
          </w:p>
        </w:tc>
      </w:tr>
      <w:tr w:rsidR="00570C57" w:rsidRPr="00570C57" w:rsidTr="00570C5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11</w:t>
            </w:r>
          </w:p>
        </w:tc>
        <w:tc>
          <w:tcPr>
            <w:tcW w:w="650" w:type="pct"/>
            <w:gridSpan w:val="2"/>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Tiện nghi</w:t>
            </w:r>
          </w:p>
        </w:tc>
        <w:tc>
          <w:tcPr>
            <w:tcW w:w="4000" w:type="pct"/>
            <w:gridSpan w:val="6"/>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Các phòng ngủ, ăn, tiếp khách, bếp, vệ sinh riêng biệt, tiện nghi trung bình</w:t>
            </w:r>
          </w:p>
        </w:tc>
      </w:tr>
      <w:tr w:rsidR="00570C57" w:rsidRPr="00570C57" w:rsidTr="00570C5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12</w:t>
            </w:r>
          </w:p>
        </w:tc>
        <w:tc>
          <w:tcPr>
            <w:tcW w:w="650" w:type="pct"/>
            <w:gridSpan w:val="2"/>
            <w:tcBorders>
              <w:top w:val="nil"/>
              <w:left w:val="nil"/>
              <w:bottom w:val="single" w:sz="8" w:space="0" w:color="auto"/>
              <w:right w:val="single" w:sz="8" w:space="0" w:color="auto"/>
            </w:tcBorders>
            <w:shd w:val="clear" w:color="auto" w:fill="auto"/>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Số tầng</w:t>
            </w:r>
          </w:p>
        </w:tc>
        <w:tc>
          <w:tcPr>
            <w:tcW w:w="4000" w:type="pct"/>
            <w:gridSpan w:val="6"/>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Không quá 02 tầng</w:t>
            </w:r>
          </w:p>
        </w:tc>
      </w:tr>
      <w:tr w:rsidR="00570C57" w:rsidRPr="00570C57" w:rsidTr="00570C57">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13</w:t>
            </w:r>
          </w:p>
        </w:tc>
        <w:tc>
          <w:tcPr>
            <w:tcW w:w="650" w:type="pct"/>
            <w:gridSpan w:val="2"/>
            <w:tcBorders>
              <w:top w:val="nil"/>
              <w:left w:val="nil"/>
              <w:bottom w:val="single" w:sz="8" w:space="0" w:color="auto"/>
              <w:right w:val="single" w:sz="8" w:space="0" w:color="auto"/>
            </w:tcBorders>
            <w:shd w:val="clear" w:color="auto" w:fill="auto"/>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Niên hạn sử dụng</w:t>
            </w:r>
          </w:p>
        </w:tc>
        <w:tc>
          <w:tcPr>
            <w:tcW w:w="4000" w:type="pct"/>
            <w:gridSpan w:val="6"/>
            <w:tcBorders>
              <w:top w:val="nil"/>
              <w:left w:val="nil"/>
              <w:bottom w:val="single" w:sz="8" w:space="0" w:color="auto"/>
              <w:right w:val="single" w:sz="8" w:space="0" w:color="auto"/>
            </w:tcBorders>
            <w:shd w:val="clear" w:color="auto" w:fill="auto"/>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- 30 năm đến 50 năm</w:t>
            </w:r>
          </w:p>
        </w:tc>
      </w:tr>
      <w:tr w:rsidR="00570C57" w:rsidRPr="00570C57" w:rsidTr="00570C57">
        <w:trPr>
          <w:tblCellSpacing w:w="0" w:type="dxa"/>
        </w:trPr>
        <w:tc>
          <w:tcPr>
            <w:tcW w:w="528"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12"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c>
          <w:tcPr>
            <w:tcW w:w="24"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c>
          <w:tcPr>
            <w:tcW w:w="2280"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c>
          <w:tcPr>
            <w:tcW w:w="24"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c>
          <w:tcPr>
            <w:tcW w:w="1212"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c>
          <w:tcPr>
            <w:tcW w:w="1152"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c>
          <w:tcPr>
            <w:tcW w:w="1380" w:type="dxa"/>
            <w:tcBorders>
              <w:top w:val="nil"/>
              <w:left w:val="nil"/>
              <w:bottom w:val="nil"/>
              <w:right w:val="nil"/>
            </w:tcBorders>
            <w:shd w:val="clear" w:color="auto" w:fill="FFFFFF"/>
            <w:vAlign w:val="center"/>
            <w:hideMark/>
          </w:tcPr>
          <w:p w:rsidR="00570C57" w:rsidRPr="00570C57" w:rsidRDefault="00570C57" w:rsidP="00570C57">
            <w:pPr>
              <w:spacing w:after="0" w:line="240" w:lineRule="auto"/>
              <w:rPr>
                <w:rFonts w:ascii="Times New Roman" w:eastAsia="Times New Roman" w:hAnsi="Times New Roman" w:cs="Times New Roman"/>
                <w:sz w:val="20"/>
                <w:szCs w:val="20"/>
              </w:rPr>
            </w:pPr>
          </w:p>
        </w:tc>
      </w:tr>
    </w:tbl>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 </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4. Nhà cấp IV</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1049"/>
        <w:gridCol w:w="2287"/>
        <w:gridCol w:w="1239"/>
        <w:gridCol w:w="1239"/>
        <w:gridCol w:w="1239"/>
        <w:gridCol w:w="1429"/>
      </w:tblGrid>
      <w:tr w:rsidR="00570C57" w:rsidRPr="00570C57" w:rsidTr="00570C57">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STT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Bộ phận</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Loại kết cấu</w:t>
            </w:r>
          </w:p>
        </w:tc>
        <w:tc>
          <w:tcPr>
            <w:tcW w:w="2700" w:type="pct"/>
            <w:gridSpan w:val="4"/>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Đơn giá: Đồng/m</w:t>
            </w:r>
            <w:r w:rsidRPr="00570C57">
              <w:rPr>
                <w:rFonts w:ascii="Arial" w:eastAsia="Times New Roman" w:hAnsi="Arial" w:cs="Arial"/>
                <w:b/>
                <w:bCs/>
                <w:color w:val="000000"/>
                <w:sz w:val="18"/>
                <w:szCs w:val="18"/>
                <w:vertAlign w:val="superscript"/>
              </w:rPr>
              <w:t>2</w:t>
            </w:r>
            <w:r w:rsidRPr="00570C57">
              <w:rPr>
                <w:rFonts w:ascii="Arial" w:eastAsia="Times New Roman" w:hAnsi="Arial" w:cs="Arial"/>
                <w:b/>
                <w:bCs/>
                <w:color w:val="000000"/>
                <w:sz w:val="18"/>
                <w:szCs w:val="18"/>
              </w:rPr>
              <w:t> sàn</w:t>
            </w:r>
          </w:p>
        </w:tc>
      </w:tr>
      <w:tr w:rsidR="00570C57" w:rsidRPr="00570C57" w:rsidTr="00570C5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4.363.001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3.925.001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3.489.001</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3.054.000</w:t>
            </w:r>
          </w:p>
        </w:tc>
      </w:tr>
      <w:tr w:rsidR="00570C57" w:rsidRPr="00570C57" w:rsidTr="00570C5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Khung cột</w:t>
            </w: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Cột, tường gạch chịu lực (có cột bê tông cốt thép đỡ sảnh đón, mái hiên)</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Cột gạch chịu lực</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r>
      <w:tr w:rsidR="00570C57" w:rsidRPr="00570C57" w:rsidTr="00570C5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2</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Tường</w:t>
            </w: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ốp gạch</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sơn nước + quét vôi</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Tường quét vôi</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3</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Mái</w:t>
            </w: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Ngói, tôn, tôn Fibro xi măng có sênô hoặc ô văng bê tông cốt thép</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Ngói</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 Fibro xi măng</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4</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Trần</w:t>
            </w: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Tôn lạnh</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Trần nhựa</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Trần ván ép</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Không trần</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5</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Nền</w:t>
            </w: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Lát gạch ceramic</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Lát gạch bông</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Lát gạch tàu</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Láng vữa xi măng</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6</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Cửa đi</w:t>
            </w:r>
          </w:p>
        </w:tc>
        <w:tc>
          <w:tcPr>
            <w:tcW w:w="12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Nhôm kính</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H1</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Sắt kính</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H2</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Sắt xếp</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H3</w:t>
            </w:r>
          </w:p>
        </w:tc>
        <w:tc>
          <w:tcPr>
            <w:tcW w:w="70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r>
      <w:tr w:rsidR="00570C57" w:rsidRPr="00570C57" w:rsidTr="00570C5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after="0" w:line="240" w:lineRule="auto"/>
              <w:rPr>
                <w:rFonts w:ascii="Arial" w:eastAsia="Times New Roman" w:hAnsi="Arial" w:cs="Arial"/>
                <w:color w:val="000000"/>
                <w:sz w:val="18"/>
                <w:szCs w:val="18"/>
              </w:rPr>
            </w:pPr>
          </w:p>
        </w:tc>
        <w:tc>
          <w:tcPr>
            <w:tcW w:w="12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Gỗ thường</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H4</w:t>
            </w:r>
          </w:p>
        </w:tc>
      </w:tr>
      <w:tr w:rsidR="00570C57" w:rsidRPr="00570C57" w:rsidTr="00570C5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7</w:t>
            </w:r>
          </w:p>
        </w:tc>
        <w:tc>
          <w:tcPr>
            <w:tcW w:w="5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Điện</w:t>
            </w:r>
          </w:p>
        </w:tc>
        <w:tc>
          <w:tcPr>
            <w:tcW w:w="3900" w:type="pct"/>
            <w:gridSpan w:val="5"/>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Chiếu sáng trực tiếp, dây điện nổi</w:t>
            </w:r>
          </w:p>
        </w:tc>
      </w:tr>
      <w:tr w:rsidR="00570C57" w:rsidRPr="00570C57" w:rsidTr="00570C5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8</w:t>
            </w:r>
          </w:p>
        </w:tc>
        <w:tc>
          <w:tcPr>
            <w:tcW w:w="5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Tiện nghi</w:t>
            </w:r>
          </w:p>
        </w:tc>
        <w:tc>
          <w:tcPr>
            <w:tcW w:w="3900" w:type="pct"/>
            <w:gridSpan w:val="5"/>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Số phòng từ 01 đến 02 phòng, tiện nghi tối thiểu, có khu vệ sinh trong nhà hoặc ngoài nhà riêng biệt</w:t>
            </w:r>
          </w:p>
        </w:tc>
      </w:tr>
      <w:tr w:rsidR="00570C57" w:rsidRPr="00570C57" w:rsidTr="00570C5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9</w:t>
            </w:r>
          </w:p>
        </w:tc>
        <w:tc>
          <w:tcPr>
            <w:tcW w:w="550" w:type="pct"/>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Số tầng</w:t>
            </w:r>
          </w:p>
        </w:tc>
        <w:tc>
          <w:tcPr>
            <w:tcW w:w="3900" w:type="pct"/>
            <w:gridSpan w:val="5"/>
            <w:tcBorders>
              <w:top w:val="nil"/>
              <w:left w:val="nil"/>
              <w:bottom w:val="single" w:sz="8" w:space="0" w:color="auto"/>
              <w:right w:val="single" w:sz="8" w:space="0" w:color="auto"/>
            </w:tcBorders>
            <w:shd w:val="clear" w:color="auto" w:fill="FFFFFF"/>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Hạn chế 01 tầng</w:t>
            </w:r>
          </w:p>
        </w:tc>
      </w:tr>
      <w:tr w:rsidR="00570C57" w:rsidRPr="00570C57" w:rsidTr="00570C57">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10</w:t>
            </w:r>
          </w:p>
        </w:tc>
        <w:tc>
          <w:tcPr>
            <w:tcW w:w="5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Niên hạn sử dụng</w:t>
            </w:r>
          </w:p>
        </w:tc>
        <w:tc>
          <w:tcPr>
            <w:tcW w:w="3900" w:type="pct"/>
            <w:gridSpan w:val="5"/>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rPr>
                <w:rFonts w:ascii="Arial" w:eastAsia="Times New Roman" w:hAnsi="Arial" w:cs="Arial"/>
                <w:color w:val="000000"/>
                <w:sz w:val="18"/>
                <w:szCs w:val="18"/>
              </w:rPr>
            </w:pPr>
            <w:r w:rsidRPr="00570C57">
              <w:rPr>
                <w:rFonts w:ascii="Arial" w:eastAsia="Times New Roman" w:hAnsi="Arial" w:cs="Arial"/>
                <w:color w:val="000000"/>
                <w:sz w:val="18"/>
                <w:szCs w:val="18"/>
              </w:rPr>
              <w:t>- 15 năm đến 30 năm</w:t>
            </w:r>
          </w:p>
        </w:tc>
      </w:tr>
    </w:tbl>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 </w:t>
      </w:r>
    </w:p>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II. ĐƠN GIÁ XÂY DỰNG NHÀ BIỆT THỰ</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2"/>
        <w:gridCol w:w="4057"/>
        <w:gridCol w:w="4151"/>
      </w:tblGrid>
      <w:tr w:rsidR="00570C57" w:rsidRPr="00570C57" w:rsidTr="00570C57">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STT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Loại biệt thự</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b/>
                <w:bCs/>
                <w:color w:val="000000"/>
                <w:sz w:val="18"/>
                <w:szCs w:val="18"/>
              </w:rPr>
              <w:t>Đơn giá (Đồng/m</w:t>
            </w:r>
            <w:r w:rsidRPr="00570C57">
              <w:rPr>
                <w:rFonts w:ascii="Arial" w:eastAsia="Times New Roman" w:hAnsi="Arial" w:cs="Arial"/>
                <w:b/>
                <w:bCs/>
                <w:color w:val="000000"/>
                <w:sz w:val="18"/>
                <w:szCs w:val="18"/>
                <w:vertAlign w:val="superscript"/>
              </w:rPr>
              <w:t>2</w:t>
            </w:r>
            <w:r w:rsidRPr="00570C57">
              <w:rPr>
                <w:rFonts w:ascii="Arial" w:eastAsia="Times New Roman" w:hAnsi="Arial" w:cs="Arial"/>
                <w:b/>
                <w:bCs/>
                <w:color w:val="000000"/>
                <w:sz w:val="18"/>
                <w:szCs w:val="18"/>
              </w:rPr>
              <w:t> sàn)</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lastRenderedPageBreak/>
              <w:t>1</w:t>
            </w:r>
          </w:p>
        </w:tc>
        <w:tc>
          <w:tcPr>
            <w:tcW w:w="21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Song lập</w:t>
            </w:r>
          </w:p>
        </w:tc>
        <w:tc>
          <w:tcPr>
            <w:tcW w:w="22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8.024.000</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2</w:t>
            </w:r>
          </w:p>
        </w:tc>
        <w:tc>
          <w:tcPr>
            <w:tcW w:w="21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Đơn lập</w:t>
            </w:r>
          </w:p>
        </w:tc>
        <w:tc>
          <w:tcPr>
            <w:tcW w:w="2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9.440.000</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3</w:t>
            </w:r>
          </w:p>
        </w:tc>
        <w:tc>
          <w:tcPr>
            <w:tcW w:w="215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Cao cấp</w:t>
            </w:r>
          </w:p>
        </w:tc>
        <w:tc>
          <w:tcPr>
            <w:tcW w:w="2200" w:type="pct"/>
            <w:tcBorders>
              <w:top w:val="nil"/>
              <w:left w:val="nil"/>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10.856.000</w:t>
            </w:r>
          </w:p>
        </w:tc>
      </w:tr>
      <w:tr w:rsidR="00570C57" w:rsidRPr="00570C57" w:rsidTr="00570C57">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bottom"/>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4</w:t>
            </w:r>
          </w:p>
        </w:tc>
        <w:tc>
          <w:tcPr>
            <w:tcW w:w="215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center"/>
              <w:rPr>
                <w:rFonts w:ascii="Arial" w:eastAsia="Times New Roman" w:hAnsi="Arial" w:cs="Arial"/>
                <w:color w:val="000000"/>
                <w:sz w:val="18"/>
                <w:szCs w:val="18"/>
              </w:rPr>
            </w:pPr>
            <w:r w:rsidRPr="00570C57">
              <w:rPr>
                <w:rFonts w:ascii="Arial" w:eastAsia="Times New Roman" w:hAnsi="Arial" w:cs="Arial"/>
                <w:color w:val="000000"/>
                <w:sz w:val="18"/>
                <w:szCs w:val="18"/>
              </w:rPr>
              <w:t>Du lịch</w:t>
            </w:r>
          </w:p>
        </w:tc>
        <w:tc>
          <w:tcPr>
            <w:tcW w:w="2200" w:type="pct"/>
            <w:tcBorders>
              <w:top w:val="nil"/>
              <w:left w:val="nil"/>
              <w:bottom w:val="single" w:sz="8" w:space="0" w:color="auto"/>
              <w:right w:val="single" w:sz="8" w:space="0" w:color="auto"/>
            </w:tcBorders>
            <w:shd w:val="clear" w:color="auto" w:fill="FFFFFF"/>
            <w:vAlign w:val="center"/>
            <w:hideMark/>
          </w:tcPr>
          <w:p w:rsidR="00570C57" w:rsidRPr="00570C57" w:rsidRDefault="00570C57" w:rsidP="00570C57">
            <w:pPr>
              <w:spacing w:before="120" w:after="120" w:line="234" w:lineRule="atLeast"/>
              <w:jc w:val="right"/>
              <w:rPr>
                <w:rFonts w:ascii="Arial" w:eastAsia="Times New Roman" w:hAnsi="Arial" w:cs="Arial"/>
                <w:color w:val="000000"/>
                <w:sz w:val="18"/>
                <w:szCs w:val="18"/>
              </w:rPr>
            </w:pPr>
            <w:r w:rsidRPr="00570C57">
              <w:rPr>
                <w:rFonts w:ascii="Arial" w:eastAsia="Times New Roman" w:hAnsi="Arial" w:cs="Arial"/>
                <w:color w:val="000000"/>
                <w:sz w:val="18"/>
                <w:szCs w:val="18"/>
              </w:rPr>
              <w:t>12.272.000</w:t>
            </w:r>
          </w:p>
        </w:tc>
      </w:tr>
    </w:tbl>
    <w:p w:rsidR="00570C57" w:rsidRPr="00570C57" w:rsidRDefault="00570C57" w:rsidP="00570C57">
      <w:pPr>
        <w:shd w:val="clear" w:color="auto" w:fill="FFFFFF"/>
        <w:spacing w:before="120" w:after="120" w:line="234" w:lineRule="atLeast"/>
        <w:rPr>
          <w:rFonts w:ascii="Arial" w:eastAsia="Times New Roman" w:hAnsi="Arial" w:cs="Arial"/>
          <w:color w:val="000000"/>
          <w:sz w:val="18"/>
          <w:szCs w:val="18"/>
        </w:rPr>
      </w:pPr>
      <w:r w:rsidRPr="00570C57">
        <w:rPr>
          <w:rFonts w:ascii="Arial" w:eastAsia="Times New Roman" w:hAnsi="Arial" w:cs="Arial"/>
          <w:b/>
          <w:bCs/>
          <w:color w:val="000000"/>
          <w:sz w:val="18"/>
          <w:szCs w:val="18"/>
        </w:rPr>
        <w:t>Ghi chú:</w:t>
      </w:r>
      <w:r w:rsidRPr="00570C57">
        <w:rPr>
          <w:rFonts w:ascii="Arial" w:eastAsia="Times New Roman" w:hAnsi="Arial" w:cs="Arial"/>
          <w:color w:val="000000"/>
          <w:sz w:val="18"/>
          <w:szCs w:val="18"/>
        </w:rPr>
        <w:t> Kết cấu chính và chất lượng hoàn thiện 04 loại biệt thự: Nhà có kết cấu khung chịu lực bê tông cốt thép; tường bao xây gạch; sàn bê tông cốt thép, mái bê tông cốt thép hoặc mái ngói (sử dụng các loại vật tư, vật liệu dùng để xây dựng và hoàn thiện, trang thiết bị có chất lượng tốt tại thời điểm xây dựng).</w:t>
      </w:r>
    </w:p>
    <w:p w:rsidR="00593F7A" w:rsidRDefault="00570C57">
      <w:bookmarkStart w:id="1" w:name="_GoBack"/>
      <w:bookmarkEnd w:id="1"/>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57"/>
    <w:rsid w:val="00570C57"/>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AACE1-0A46-427E-9F82-2656E213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C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2024-11-04T01:37:00Z</dcterms:created>
  <dcterms:modified xsi:type="dcterms:W3CDTF">2024-11-04T01:37:00Z</dcterms:modified>
</cp:coreProperties>
</file>