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6749" w14:textId="77777777" w:rsidR="009E1A0F" w:rsidRPr="009E1A0F" w:rsidRDefault="009E1A0F" w:rsidP="009E1A0F">
      <w:pPr>
        <w:rPr>
          <w:b/>
          <w:bCs/>
        </w:rPr>
      </w:pPr>
      <w:proofErr w:type="spellStart"/>
      <w:r w:rsidRPr="009E1A0F">
        <w:rPr>
          <w:b/>
          <w:bCs/>
        </w:rPr>
        <w:t>Tiêu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chuẩn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quốc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gia</w:t>
      </w:r>
      <w:proofErr w:type="spellEnd"/>
      <w:r w:rsidRPr="009E1A0F">
        <w:rPr>
          <w:b/>
          <w:bCs/>
        </w:rPr>
        <w:t xml:space="preserve"> TCVN 7303-2-4: 2009 </w:t>
      </w:r>
      <w:proofErr w:type="spellStart"/>
      <w:r w:rsidRPr="009E1A0F">
        <w:rPr>
          <w:b/>
          <w:bCs/>
        </w:rPr>
        <w:t>về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yêu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cầu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riêng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về</w:t>
      </w:r>
      <w:proofErr w:type="spellEnd"/>
      <w:r w:rsidRPr="009E1A0F">
        <w:rPr>
          <w:b/>
          <w:bCs/>
        </w:rPr>
        <w:t xml:space="preserve"> an </w:t>
      </w:r>
      <w:proofErr w:type="spellStart"/>
      <w:r w:rsidRPr="009E1A0F">
        <w:rPr>
          <w:b/>
          <w:bCs/>
        </w:rPr>
        <w:t>toàn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của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máy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khử</w:t>
      </w:r>
      <w:proofErr w:type="spellEnd"/>
      <w:r w:rsidRPr="009E1A0F">
        <w:rPr>
          <w:b/>
          <w:bCs/>
        </w:rPr>
        <w:t xml:space="preserve"> rung </w:t>
      </w:r>
      <w:proofErr w:type="spellStart"/>
      <w:r w:rsidRPr="009E1A0F">
        <w:rPr>
          <w:b/>
          <w:bCs/>
        </w:rPr>
        <w:t>tim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như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thế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nào</w:t>
      </w:r>
      <w:proofErr w:type="spellEnd"/>
      <w:r w:rsidRPr="009E1A0F">
        <w:rPr>
          <w:b/>
          <w:bCs/>
        </w:rPr>
        <w:t>?</w:t>
      </w:r>
    </w:p>
    <w:p w14:paraId="31252F37" w14:textId="77777777" w:rsidR="009E1A0F" w:rsidRDefault="009E1A0F" w:rsidP="009E1A0F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7303-2-4: 2009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IEC 60601-2-4: 2005;</w:t>
      </w:r>
    </w:p>
    <w:p w14:paraId="7A9126B2" w14:textId="77777777" w:rsidR="009E1A0F" w:rsidRDefault="009E1A0F" w:rsidP="009E1A0F"/>
    <w:p w14:paraId="2D867313" w14:textId="77777777" w:rsidR="009E1A0F" w:rsidRDefault="009E1A0F" w:rsidP="009E1A0F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7303-2-4: 2009 do Viện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lường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>.</w:t>
      </w:r>
    </w:p>
    <w:p w14:paraId="19F975D9" w14:textId="77777777" w:rsidR="009E1A0F" w:rsidRDefault="009E1A0F" w:rsidP="009E1A0F"/>
    <w:p w14:paraId="122AC66C" w14:textId="77777777" w:rsidR="009E1A0F" w:rsidRDefault="009E1A0F" w:rsidP="009E1A0F"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7303-2-4: 2009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tim.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cho</w:t>
      </w:r>
      <w:proofErr w:type="spellEnd"/>
      <w:r>
        <w:t xml:space="preserve"> TCVN 7303-1 (IEC 60601-1),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Phần</w:t>
      </w:r>
      <w:proofErr w:type="spellEnd"/>
      <w:r>
        <w:t xml:space="preserve"> 1: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chung</w:t>
      </w:r>
      <w:proofErr w:type="spellEnd"/>
      <w:r>
        <w:t>.</w:t>
      </w:r>
    </w:p>
    <w:p w14:paraId="0E0AE6BE" w14:textId="77777777" w:rsidR="009E1A0F" w:rsidRDefault="009E1A0F" w:rsidP="009E1A0F"/>
    <w:p w14:paraId="431065A1" w14:textId="77777777" w:rsidR="009E1A0F" w:rsidRDefault="009E1A0F" w:rsidP="009E1A0F"/>
    <w:p w14:paraId="0F9943C6" w14:textId="77777777" w:rsidR="009E1A0F" w:rsidRDefault="009E1A0F" w:rsidP="009E1A0F"/>
    <w:p w14:paraId="05C9ABFF" w14:textId="77777777" w:rsidR="009E1A0F" w:rsidRPr="009E1A0F" w:rsidRDefault="009E1A0F" w:rsidP="009E1A0F">
      <w:pPr>
        <w:rPr>
          <w:b/>
          <w:bCs/>
        </w:rPr>
      </w:pPr>
      <w:proofErr w:type="spellStart"/>
      <w:r w:rsidRPr="009E1A0F">
        <w:rPr>
          <w:b/>
          <w:bCs/>
        </w:rPr>
        <w:t>Kiểm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tra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sự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phù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hợp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bằng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tổ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hợp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phép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thử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độ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bền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điện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môi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và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điện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trở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cách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điện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của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máy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khử</w:t>
      </w:r>
      <w:proofErr w:type="spellEnd"/>
      <w:r w:rsidRPr="009E1A0F">
        <w:rPr>
          <w:b/>
          <w:bCs/>
        </w:rPr>
        <w:t xml:space="preserve"> rung </w:t>
      </w:r>
      <w:proofErr w:type="spellStart"/>
      <w:r w:rsidRPr="009E1A0F">
        <w:rPr>
          <w:b/>
          <w:bCs/>
        </w:rPr>
        <w:t>tim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như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thế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nào</w:t>
      </w:r>
      <w:proofErr w:type="spellEnd"/>
      <w:r w:rsidRPr="009E1A0F">
        <w:rPr>
          <w:b/>
          <w:bCs/>
        </w:rPr>
        <w:t>?</w:t>
      </w:r>
    </w:p>
    <w:p w14:paraId="24D7F76E" w14:textId="77777777" w:rsidR="009E1A0F" w:rsidRDefault="009E1A0F" w:rsidP="009E1A0F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20.3 </w:t>
      </w:r>
      <w:proofErr w:type="spellStart"/>
      <w:r>
        <w:t>Mục</w:t>
      </w:r>
      <w:proofErr w:type="spellEnd"/>
      <w:r>
        <w:t xml:space="preserve"> 20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7303-2-4: 2009,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0C3C0DBB" w14:textId="77777777" w:rsidR="009E1A0F" w:rsidRDefault="009E1A0F" w:rsidP="009E1A0F"/>
    <w:p w14:paraId="76E77F72" w14:textId="77777777" w:rsidR="009E1A0F" w:rsidRDefault="009E1A0F" w:rsidP="009E1A0F"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>:</w:t>
      </w:r>
    </w:p>
    <w:p w14:paraId="2A112151" w14:textId="77777777" w:rsidR="009E1A0F" w:rsidRDefault="009E1A0F" w:rsidP="009E1A0F"/>
    <w:p w14:paraId="6E37DF4A" w14:textId="77777777" w:rsidR="009E1A0F" w:rsidRDefault="009E1A0F" w:rsidP="009E1A0F"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1: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:</w:t>
      </w:r>
    </w:p>
    <w:p w14:paraId="707E02EE" w14:textId="77777777" w:rsidR="009E1A0F" w:rsidRDefault="009E1A0F" w:rsidP="009E1A0F"/>
    <w:p w14:paraId="2D4357C7" w14:textId="77777777" w:rsidR="009E1A0F" w:rsidRDefault="009E1A0F" w:rsidP="009E1A0F">
      <w:r>
        <w:t xml:space="preserve">-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,</w:t>
      </w:r>
    </w:p>
    <w:p w14:paraId="0B8B35C1" w14:textId="77777777" w:rsidR="009E1A0F" w:rsidRDefault="009E1A0F" w:rsidP="009E1A0F"/>
    <w:p w14:paraId="7699D306" w14:textId="77777777" w:rsidR="009E1A0F" w:rsidRDefault="009E1A0F" w:rsidP="009E1A0F">
      <w:r>
        <w:t xml:space="preserve">-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II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>,</w:t>
      </w:r>
    </w:p>
    <w:p w14:paraId="064189F0" w14:textId="77777777" w:rsidR="009E1A0F" w:rsidRDefault="009E1A0F" w:rsidP="009E1A0F"/>
    <w:p w14:paraId="1B55804D" w14:textId="77777777" w:rsidR="009E1A0F" w:rsidRDefault="009E1A0F" w:rsidP="009E1A0F">
      <w:r>
        <w:t xml:space="preserve">- </w:t>
      </w:r>
      <w:proofErr w:type="spellStart"/>
      <w:r>
        <w:t>Lá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3A27C1B8" w14:textId="77777777" w:rsidR="009E1A0F" w:rsidRDefault="009E1A0F" w:rsidP="009E1A0F"/>
    <w:p w14:paraId="223F8F14" w14:textId="77777777" w:rsidR="009E1A0F" w:rsidRDefault="009E1A0F" w:rsidP="009E1A0F">
      <w:r>
        <w:t xml:space="preserve">-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7B60C6EE" w14:textId="77777777" w:rsidR="009E1A0F" w:rsidRDefault="009E1A0F" w:rsidP="009E1A0F"/>
    <w:p w14:paraId="4ABCA267" w14:textId="77777777" w:rsidR="009E1A0F" w:rsidRDefault="009E1A0F" w:rsidP="009E1A0F">
      <w:proofErr w:type="spellStart"/>
      <w:r>
        <w:t>Nếu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thử</w:t>
      </w:r>
      <w:proofErr w:type="spellEnd"/>
      <w:r>
        <w:t>.</w:t>
      </w:r>
    </w:p>
    <w:p w14:paraId="41AF32B1" w14:textId="77777777" w:rsidR="009E1A0F" w:rsidRDefault="009E1A0F" w:rsidP="009E1A0F"/>
    <w:p w14:paraId="79389201" w14:textId="77777777" w:rsidR="009E1A0F" w:rsidRDefault="009E1A0F" w:rsidP="009E1A0F"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giả</w:t>
      </w:r>
      <w:proofErr w:type="spellEnd"/>
      <w:r>
        <w:t>.</w:t>
      </w:r>
    </w:p>
    <w:p w14:paraId="0A462B2D" w14:textId="77777777" w:rsidR="009E1A0F" w:rsidRDefault="009E1A0F" w:rsidP="009E1A0F"/>
    <w:p w14:paraId="40F305BC" w14:textId="77777777" w:rsidR="009E1A0F" w:rsidRDefault="009E1A0F" w:rsidP="009E1A0F">
      <w:proofErr w:type="spellStart"/>
      <w:r>
        <w:t>Đấu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thử</w:t>
      </w:r>
      <w:proofErr w:type="spellEnd"/>
      <w:r>
        <w:t>.</w:t>
      </w:r>
    </w:p>
    <w:p w14:paraId="462FD377" w14:textId="77777777" w:rsidR="009E1A0F" w:rsidRDefault="009E1A0F" w:rsidP="009E1A0F"/>
    <w:p w14:paraId="33D051BA" w14:textId="77777777" w:rsidR="009E1A0F" w:rsidRDefault="009E1A0F" w:rsidP="009E1A0F"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cáp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hở</w:t>
      </w:r>
      <w:proofErr w:type="spellEnd"/>
      <w:r>
        <w:t xml:space="preserve"> </w:t>
      </w:r>
      <w:proofErr w:type="spellStart"/>
      <w:r>
        <w:t>mạch</w:t>
      </w:r>
      <w:proofErr w:type="spellEnd"/>
      <w:r>
        <w:t>.</w:t>
      </w:r>
    </w:p>
    <w:p w14:paraId="59DC09B6" w14:textId="77777777" w:rsidR="009E1A0F" w:rsidRDefault="009E1A0F" w:rsidP="009E1A0F"/>
    <w:p w14:paraId="696D6D59" w14:textId="77777777" w:rsidR="009E1A0F" w:rsidRDefault="009E1A0F" w:rsidP="009E1A0F"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5 MW. Linh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1,5 U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ở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608CE31" w14:textId="77777777" w:rsidR="009E1A0F" w:rsidRDefault="009E1A0F" w:rsidP="009E1A0F"/>
    <w:p w14:paraId="3ADB05FE" w14:textId="77777777" w:rsidR="009E1A0F" w:rsidRDefault="009E1A0F" w:rsidP="009E1A0F">
      <w:r>
        <w:t xml:space="preserve">CHÚ THÍCH: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cặp</w:t>
      </w:r>
      <w:proofErr w:type="spellEnd"/>
      <w:r>
        <w:t xml:space="preserve">”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.</w:t>
      </w:r>
    </w:p>
    <w:p w14:paraId="7F81B317" w14:textId="77777777" w:rsidR="009E1A0F" w:rsidRDefault="009E1A0F" w:rsidP="009E1A0F"/>
    <w:p w14:paraId="2DC0870C" w14:textId="77777777" w:rsidR="009E1A0F" w:rsidRDefault="009E1A0F" w:rsidP="009E1A0F"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Các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1,5 U,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hỏng</w:t>
      </w:r>
      <w:proofErr w:type="spellEnd"/>
      <w:r>
        <w:t xml:space="preserve"> ở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1,5 </w:t>
      </w:r>
      <w:proofErr w:type="gramStart"/>
      <w:r>
        <w:t>U ,</w:t>
      </w:r>
      <w:proofErr w:type="gram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4E099D6B" w14:textId="77777777" w:rsidR="009E1A0F" w:rsidRDefault="009E1A0F" w:rsidP="009E1A0F"/>
    <w:p w14:paraId="61E8E557" w14:textId="77777777" w:rsidR="009E1A0F" w:rsidRDefault="009E1A0F" w:rsidP="009E1A0F"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U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dung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.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thủng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thủng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tin </w:t>
      </w:r>
      <w:proofErr w:type="spellStart"/>
      <w:r>
        <w:t>cậy</w:t>
      </w:r>
      <w:proofErr w:type="spellEnd"/>
      <w:r>
        <w:t xml:space="preserve"> 90 %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ở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U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0,0001.</w:t>
      </w:r>
    </w:p>
    <w:p w14:paraId="3EB321C8" w14:textId="77777777" w:rsidR="009E1A0F" w:rsidRDefault="009E1A0F" w:rsidP="009E1A0F"/>
    <w:p w14:paraId="7923D410" w14:textId="77777777" w:rsidR="009E1A0F" w:rsidRDefault="009E1A0F" w:rsidP="009E1A0F"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IEC 60300-3-9)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6E8B64EB" w14:textId="77777777" w:rsidR="009E1A0F" w:rsidRDefault="009E1A0F" w:rsidP="009E1A0F"/>
    <w:p w14:paraId="74AB75FE" w14:textId="77777777" w:rsidR="009E1A0F" w:rsidRDefault="009E1A0F" w:rsidP="009E1A0F"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2: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-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>:</w:t>
      </w:r>
    </w:p>
    <w:p w14:paraId="70DA7D64" w14:textId="77777777" w:rsidR="009E1A0F" w:rsidRDefault="009E1A0F" w:rsidP="009E1A0F"/>
    <w:p w14:paraId="090969BB" w14:textId="77777777" w:rsidR="009E1A0F" w:rsidRDefault="009E1A0F" w:rsidP="009E1A0F">
      <w:r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ngắt</w:t>
      </w:r>
      <w:proofErr w:type="spellEnd"/>
      <w:r>
        <w:t>;</w:t>
      </w:r>
    </w:p>
    <w:p w14:paraId="4929DCE9" w14:textId="77777777" w:rsidR="009E1A0F" w:rsidRDefault="009E1A0F" w:rsidP="009E1A0F"/>
    <w:p w14:paraId="660CB667" w14:textId="77777777" w:rsidR="009E1A0F" w:rsidRDefault="009E1A0F" w:rsidP="009E1A0F">
      <w:r>
        <w:t xml:space="preserve">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>;</w:t>
      </w:r>
    </w:p>
    <w:p w14:paraId="10BE6C81" w14:textId="77777777" w:rsidR="009E1A0F" w:rsidRDefault="009E1A0F" w:rsidP="009E1A0F"/>
    <w:p w14:paraId="74555798" w14:textId="77777777" w:rsidR="009E1A0F" w:rsidRDefault="009E1A0F" w:rsidP="009E1A0F">
      <w:r>
        <w:t xml:space="preserve">-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hở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, </w:t>
      </w:r>
      <w:proofErr w:type="spellStart"/>
      <w:r>
        <w:t>và</w:t>
      </w:r>
      <w:proofErr w:type="spellEnd"/>
    </w:p>
    <w:p w14:paraId="090E4E0B" w14:textId="77777777" w:rsidR="009E1A0F" w:rsidRDefault="009E1A0F" w:rsidP="009E1A0F"/>
    <w:p w14:paraId="04D4BE29" w14:textId="77777777" w:rsidR="009E1A0F" w:rsidRDefault="009E1A0F" w:rsidP="009E1A0F">
      <w:r>
        <w:t xml:space="preserve">- Linh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ra.</w:t>
      </w:r>
      <w:proofErr w:type="spellEnd"/>
    </w:p>
    <w:p w14:paraId="708FED47" w14:textId="77777777" w:rsidR="009E1A0F" w:rsidRDefault="009E1A0F" w:rsidP="009E1A0F"/>
    <w:p w14:paraId="5C8EBA72" w14:textId="77777777" w:rsidR="009E1A0F" w:rsidRDefault="009E1A0F" w:rsidP="009E1A0F"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Các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1,5 U,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ở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1,5 U,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U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dung </w:t>
      </w:r>
      <w:proofErr w:type="spellStart"/>
      <w:r>
        <w:t>sai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.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thủng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thủng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tin </w:t>
      </w:r>
      <w:proofErr w:type="spellStart"/>
      <w:r>
        <w:t>cậy</w:t>
      </w:r>
      <w:proofErr w:type="spellEnd"/>
      <w:r>
        <w:t xml:space="preserve"> 90 %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ở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U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0,0001.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IEC 60300-3-9)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6A9398C7" w14:textId="77777777" w:rsidR="009E1A0F" w:rsidRDefault="009E1A0F" w:rsidP="009E1A0F"/>
    <w:p w14:paraId="3B5903AD" w14:textId="77777777" w:rsidR="009E1A0F" w:rsidRDefault="009E1A0F" w:rsidP="009E1A0F"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3: Qua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60EEE793" w14:textId="77777777" w:rsidR="009E1A0F" w:rsidRDefault="009E1A0F" w:rsidP="009E1A0F"/>
    <w:p w14:paraId="4836E98A" w14:textId="77777777" w:rsidR="009E1A0F" w:rsidRDefault="009E1A0F" w:rsidP="009E1A0F">
      <w:r>
        <w:t xml:space="preserve">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7DAA25A0" w14:textId="77777777" w:rsidR="009E1A0F" w:rsidRDefault="009E1A0F" w:rsidP="009E1A0F"/>
    <w:p w14:paraId="03726ACF" w14:textId="77777777" w:rsidR="009E1A0F" w:rsidRDefault="009E1A0F" w:rsidP="009E1A0F">
      <w:r>
        <w:t xml:space="preserve">-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qua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7782817" w14:textId="77777777" w:rsidR="009E1A0F" w:rsidRDefault="009E1A0F" w:rsidP="009E1A0F"/>
    <w:p w14:paraId="37A6F098" w14:textId="77777777" w:rsidR="009E1A0F" w:rsidRDefault="009E1A0F" w:rsidP="009E1A0F">
      <w:r>
        <w:t xml:space="preserve">- </w:t>
      </w:r>
      <w:proofErr w:type="spellStart"/>
      <w:r>
        <w:t>Ngắt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>.</w:t>
      </w:r>
    </w:p>
    <w:p w14:paraId="1A68C2D3" w14:textId="77777777" w:rsidR="009E1A0F" w:rsidRDefault="009E1A0F" w:rsidP="009E1A0F"/>
    <w:p w14:paraId="4006D6B1" w14:textId="77777777" w:rsidR="009E1A0F" w:rsidRDefault="009E1A0F" w:rsidP="009E1A0F"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“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”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.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1672D6C" w14:textId="77777777" w:rsidR="009E1A0F" w:rsidRDefault="009E1A0F" w:rsidP="009E1A0F"/>
    <w:p w14:paraId="4E46825E" w14:textId="77777777" w:rsidR="009E1A0F" w:rsidRDefault="009E1A0F" w:rsidP="009E1A0F"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4: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>.</w:t>
      </w:r>
    </w:p>
    <w:p w14:paraId="02042CD7" w14:textId="77777777" w:rsidR="009E1A0F" w:rsidRDefault="009E1A0F" w:rsidP="009E1A0F"/>
    <w:p w14:paraId="7538DBAA" w14:textId="77777777" w:rsidR="009E1A0F" w:rsidRDefault="009E1A0F" w:rsidP="009E1A0F">
      <w:r>
        <w:t xml:space="preserve">CHÚ THÍCH: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kéo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150055E" w14:textId="77777777" w:rsidR="009E1A0F" w:rsidRDefault="009E1A0F" w:rsidP="009E1A0F"/>
    <w:p w14:paraId="15EAB441" w14:textId="77777777" w:rsidR="009E1A0F" w:rsidRDefault="009E1A0F" w:rsidP="009E1A0F"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>.</w:t>
      </w:r>
    </w:p>
    <w:p w14:paraId="6811D191" w14:textId="77777777" w:rsidR="009E1A0F" w:rsidRDefault="009E1A0F" w:rsidP="009E1A0F"/>
    <w:p w14:paraId="0EA18B1C" w14:textId="77777777" w:rsidR="009E1A0F" w:rsidRDefault="009E1A0F" w:rsidP="009E1A0F"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ly</w:t>
      </w:r>
      <w:proofErr w:type="spellEnd"/>
      <w:r>
        <w:t xml:space="preserve"> (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)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bền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66626612" w14:textId="77777777" w:rsidR="009E1A0F" w:rsidRDefault="009E1A0F" w:rsidP="009E1A0F"/>
    <w:p w14:paraId="67F2A384" w14:textId="77777777" w:rsidR="009E1A0F" w:rsidRDefault="009E1A0F" w:rsidP="009E1A0F">
      <w:r>
        <w:t xml:space="preserve">Ban </w:t>
      </w:r>
      <w:proofErr w:type="spellStart"/>
      <w:r>
        <w:t>đầu</w:t>
      </w:r>
      <w:proofErr w:type="spellEnd"/>
      <w:r>
        <w:t xml:space="preserve">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ở U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1,5 U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10 s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1 min,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thủng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lửa</w:t>
      </w:r>
      <w:proofErr w:type="spellEnd"/>
      <w:r>
        <w:t>.</w:t>
      </w:r>
    </w:p>
    <w:p w14:paraId="6277FD21" w14:textId="77777777" w:rsidR="009E1A0F" w:rsidRDefault="009E1A0F" w:rsidP="009E1A0F"/>
    <w:p w14:paraId="3036D6B2" w14:textId="77777777" w:rsidR="009E1A0F" w:rsidRDefault="009E1A0F" w:rsidP="009E1A0F"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dung </w:t>
      </w:r>
      <w:proofErr w:type="spellStart"/>
      <w:r>
        <w:t>sai</w:t>
      </w:r>
      <w:proofErr w:type="spellEnd"/>
      <w:r>
        <w:t xml:space="preserve"> ± 20 %.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do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phi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.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42D7403B" w14:textId="77777777" w:rsidR="009E1A0F" w:rsidRDefault="009E1A0F" w:rsidP="009E1A0F"/>
    <w:p w14:paraId="56C801E8" w14:textId="77777777" w:rsidR="009E1A0F" w:rsidRDefault="009E1A0F" w:rsidP="009E1A0F">
      <w:r>
        <w:t xml:space="preserve">Trong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B-a,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>.</w:t>
      </w:r>
    </w:p>
    <w:p w14:paraId="51FDFF64" w14:textId="77777777" w:rsidR="009E1A0F" w:rsidRDefault="009E1A0F" w:rsidP="009E1A0F"/>
    <w:p w14:paraId="183B7E91" w14:textId="77777777" w:rsidR="009E1A0F" w:rsidRPr="009E1A0F" w:rsidRDefault="009E1A0F" w:rsidP="009E1A0F">
      <w:pPr>
        <w:rPr>
          <w:b/>
          <w:bCs/>
        </w:rPr>
      </w:pPr>
      <w:proofErr w:type="spellStart"/>
      <w:r w:rsidRPr="009E1A0F">
        <w:rPr>
          <w:b/>
          <w:bCs/>
        </w:rPr>
        <w:t>Yêu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cầu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đối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với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máy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khử</w:t>
      </w:r>
      <w:proofErr w:type="spellEnd"/>
      <w:r w:rsidRPr="009E1A0F">
        <w:rPr>
          <w:b/>
          <w:bCs/>
        </w:rPr>
        <w:t xml:space="preserve"> rung </w:t>
      </w:r>
      <w:proofErr w:type="spellStart"/>
      <w:r w:rsidRPr="009E1A0F">
        <w:rPr>
          <w:b/>
          <w:bCs/>
        </w:rPr>
        <w:t>tim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thao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tác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bằng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tay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sử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dụng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thường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xuyên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như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thế</w:t>
      </w:r>
      <w:proofErr w:type="spellEnd"/>
      <w:r w:rsidRPr="009E1A0F">
        <w:rPr>
          <w:b/>
          <w:bCs/>
        </w:rPr>
        <w:t xml:space="preserve"> </w:t>
      </w:r>
      <w:proofErr w:type="spellStart"/>
      <w:r w:rsidRPr="009E1A0F">
        <w:rPr>
          <w:b/>
          <w:bCs/>
        </w:rPr>
        <w:t>nào</w:t>
      </w:r>
      <w:proofErr w:type="spellEnd"/>
      <w:r w:rsidRPr="009E1A0F">
        <w:rPr>
          <w:b/>
          <w:bCs/>
        </w:rPr>
        <w:t>?</w:t>
      </w:r>
    </w:p>
    <w:p w14:paraId="3D732EFB" w14:textId="77777777" w:rsidR="009E1A0F" w:rsidRDefault="009E1A0F" w:rsidP="009E1A0F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101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7303-2-4: 2009,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6DE36C4" w14:textId="77777777" w:rsidR="009E1A0F" w:rsidRDefault="009E1A0F" w:rsidP="009E1A0F"/>
    <w:p w14:paraId="15E7C00B" w14:textId="77777777" w:rsidR="009E1A0F" w:rsidRDefault="009E1A0F" w:rsidP="009E1A0F">
      <w:r>
        <w:lastRenderedPageBreak/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15 s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76BF1A5E" w14:textId="77777777" w:rsidR="009E1A0F" w:rsidRDefault="009E1A0F" w:rsidP="009E1A0F"/>
    <w:p w14:paraId="1C638714" w14:textId="77777777" w:rsidR="009E1A0F" w:rsidRDefault="009E1A0F" w:rsidP="009E1A0F">
      <w:r>
        <w:t xml:space="preserve">+ Khi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ở 90 %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3141D8B7" w14:textId="77777777" w:rsidR="009E1A0F" w:rsidRDefault="009E1A0F" w:rsidP="009E1A0F"/>
    <w:p w14:paraId="4623C523" w14:textId="77777777" w:rsidR="009E1A0F" w:rsidRDefault="009E1A0F" w:rsidP="009E1A0F">
      <w:r>
        <w:t xml:space="preserve">+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ở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>.</w:t>
      </w:r>
    </w:p>
    <w:p w14:paraId="654EB5B1" w14:textId="77777777" w:rsidR="009E1A0F" w:rsidRDefault="009E1A0F" w:rsidP="009E1A0F"/>
    <w:p w14:paraId="179D294F" w14:textId="77777777" w:rsidR="009E1A0F" w:rsidRDefault="009E1A0F" w:rsidP="009E1A0F">
      <w:r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ở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25 s.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034685A8" w14:textId="77777777" w:rsidR="009E1A0F" w:rsidRDefault="009E1A0F" w:rsidP="009E1A0F"/>
    <w:p w14:paraId="43823C39" w14:textId="77777777" w:rsidR="009E1A0F" w:rsidRDefault="009E1A0F" w:rsidP="009E1A0F">
      <w:r>
        <w:t xml:space="preserve">+ Khi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ở 90 %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764D2767" w14:textId="77777777" w:rsidR="009E1A0F" w:rsidRDefault="009E1A0F" w:rsidP="009E1A0F"/>
    <w:p w14:paraId="08EDA351" w14:textId="77777777" w:rsidR="009E1A0F" w:rsidRDefault="009E1A0F" w:rsidP="009E1A0F">
      <w:r>
        <w:t xml:space="preserve">+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15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ở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>.</w:t>
      </w:r>
    </w:p>
    <w:p w14:paraId="1F9F0882" w14:textId="77777777" w:rsidR="009E1A0F" w:rsidRDefault="009E1A0F" w:rsidP="009E1A0F"/>
    <w:p w14:paraId="331631E7" w14:textId="77777777" w:rsidR="009E1A0F" w:rsidRDefault="009E1A0F" w:rsidP="009E1A0F"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101.1 a </w:t>
      </w:r>
      <w:proofErr w:type="spellStart"/>
      <w:r>
        <w:t>và</w:t>
      </w:r>
      <w:proofErr w:type="spellEnd"/>
      <w:r>
        <w:t xml:space="preserve"> b)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6.1 bb).</w:t>
      </w:r>
    </w:p>
    <w:p w14:paraId="75853A1D" w14:textId="77777777" w:rsidR="009E1A0F" w:rsidRDefault="009E1A0F" w:rsidP="009E1A0F"/>
    <w:p w14:paraId="16FA1C58" w14:textId="13136A84" w:rsidR="00EE6245" w:rsidRDefault="009E1A0F" w:rsidP="009E1A0F">
      <w:r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rung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chu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nạp</w:t>
      </w:r>
      <w:proofErr w:type="spellEnd"/>
      <w:r>
        <w:t>/</w:t>
      </w:r>
      <w:proofErr w:type="spellStart"/>
      <w:r>
        <w:t>phóng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,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1A"/>
    <w:rsid w:val="00625587"/>
    <w:rsid w:val="009E1A0F"/>
    <w:rsid w:val="00D65E1A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52BA"/>
  <w15:chartTrackingRefBased/>
  <w15:docId w15:val="{376D87AD-BE3C-47A2-95F2-A3E44A6D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2024-01-25T03:46:00Z</dcterms:created>
  <dcterms:modified xsi:type="dcterms:W3CDTF">2024-01-25T03:46:00Z</dcterms:modified>
</cp:coreProperties>
</file>