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58"/>
        <w:gridCol w:w="3218"/>
      </w:tblGrid>
      <w:tr w:rsidR="00DC5027" w:rsidRPr="00B83CF5" w:rsidTr="006B4B96">
        <w:tc>
          <w:tcPr>
            <w:tcW w:w="3320" w:type="pct"/>
          </w:tcPr>
          <w:p w:rsidR="00DC5027" w:rsidRPr="00B83CF5" w:rsidRDefault="00DC5027" w:rsidP="006B4B96">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DC5027" w:rsidRPr="00B83CF5" w:rsidRDefault="00DC5027" w:rsidP="006B4B96">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DC5027" w:rsidRPr="00B83CF5" w:rsidRDefault="00DC5027" w:rsidP="006B4B96">
            <w:pPr>
              <w:spacing w:before="120"/>
              <w:jc w:val="center"/>
              <w:rPr>
                <w:rFonts w:ascii="Arial" w:hAnsi="Arial" w:cs="Arial"/>
                <w:i/>
                <w:sz w:val="20"/>
                <w:lang w:val="en-US"/>
              </w:rPr>
            </w:pPr>
            <w:r w:rsidRPr="00B83CF5">
              <w:rPr>
                <w:rFonts w:ascii="Arial" w:hAnsi="Arial" w:cs="Arial"/>
                <w:b/>
                <w:sz w:val="20"/>
                <w:lang w:val="en-US"/>
              </w:rPr>
              <w:t>Mẫu số S09-DNN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DC5027" w:rsidRPr="00B83CF5" w:rsidRDefault="00DC5027" w:rsidP="00DC5027">
      <w:pPr>
        <w:spacing w:before="120"/>
        <w:rPr>
          <w:rFonts w:ascii="Arial" w:hAnsi="Arial" w:cs="Arial"/>
          <w:sz w:val="20"/>
          <w:lang w:val="en-US"/>
        </w:rPr>
      </w:pPr>
    </w:p>
    <w:p w:rsidR="00DC5027" w:rsidRPr="00B83CF5" w:rsidRDefault="00DC5027" w:rsidP="00DC5027">
      <w:pPr>
        <w:spacing w:before="120"/>
        <w:jc w:val="center"/>
        <w:rPr>
          <w:rFonts w:ascii="Arial" w:hAnsi="Arial" w:cs="Arial"/>
          <w:b/>
          <w:sz w:val="20"/>
          <w:lang w:val="en-US"/>
        </w:rPr>
      </w:pPr>
      <w:r w:rsidRPr="00B83CF5">
        <w:rPr>
          <w:rFonts w:ascii="Arial" w:hAnsi="Arial" w:cs="Arial"/>
          <w:b/>
          <w:sz w:val="20"/>
          <w:lang w:val="en-US"/>
        </w:rPr>
        <w:t>SỔ TÀI SẢN CỐ ĐỊNH</w:t>
      </w:r>
    </w:p>
    <w:p w:rsidR="00DC5027" w:rsidRPr="00B83CF5" w:rsidRDefault="00DC5027" w:rsidP="00DC5027">
      <w:pPr>
        <w:spacing w:before="120"/>
        <w:jc w:val="center"/>
        <w:rPr>
          <w:rFonts w:ascii="Arial" w:hAnsi="Arial" w:cs="Arial"/>
          <w:sz w:val="20"/>
          <w:lang w:val="en-US"/>
        </w:rPr>
      </w:pPr>
      <w:r w:rsidRPr="00B83CF5">
        <w:rPr>
          <w:rFonts w:ascii="Arial" w:hAnsi="Arial" w:cs="Arial"/>
          <w:sz w:val="20"/>
          <w:lang w:val="en-US"/>
        </w:rPr>
        <w:t>Năm:…….</w:t>
      </w:r>
    </w:p>
    <w:p w:rsidR="00DC5027" w:rsidRPr="00B83CF5" w:rsidRDefault="00DC5027" w:rsidP="00DC5027">
      <w:pPr>
        <w:spacing w:before="120"/>
        <w:jc w:val="center"/>
        <w:rPr>
          <w:rFonts w:ascii="Arial" w:hAnsi="Arial" w:cs="Arial"/>
          <w:b/>
          <w:sz w:val="20"/>
          <w:lang w:val="en-US"/>
        </w:rPr>
      </w:pPr>
      <w:r w:rsidRPr="00B83CF5">
        <w:rPr>
          <w:rFonts w:ascii="Arial" w:hAnsi="Arial" w:cs="Arial"/>
          <w:b/>
          <w:sz w:val="20"/>
          <w:lang w:val="en-US"/>
        </w:rPr>
        <w:t>Loại tài sản: …….</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394"/>
        <w:gridCol w:w="508"/>
        <w:gridCol w:w="601"/>
        <w:gridCol w:w="918"/>
        <w:gridCol w:w="579"/>
        <w:gridCol w:w="787"/>
        <w:gridCol w:w="635"/>
        <w:gridCol w:w="759"/>
        <w:gridCol w:w="862"/>
        <w:gridCol w:w="547"/>
        <w:gridCol w:w="985"/>
        <w:gridCol w:w="502"/>
        <w:gridCol w:w="648"/>
        <w:gridCol w:w="641"/>
      </w:tblGrid>
      <w:tr w:rsidR="00DC5027" w:rsidRPr="00B83CF5" w:rsidTr="006B4B96">
        <w:tc>
          <w:tcPr>
            <w:tcW w:w="211"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Số TT</w:t>
            </w:r>
          </w:p>
        </w:tc>
        <w:tc>
          <w:tcPr>
            <w:tcW w:w="2555" w:type="pct"/>
            <w:gridSpan w:val="7"/>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Ghi tăng TSCĐ</w:t>
            </w:r>
          </w:p>
        </w:tc>
        <w:tc>
          <w:tcPr>
            <w:tcW w:w="1278" w:type="pct"/>
            <w:gridSpan w:val="3"/>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Khấu hao TSCĐ</w:t>
            </w:r>
          </w:p>
        </w:tc>
        <w:tc>
          <w:tcPr>
            <w:tcW w:w="956" w:type="pct"/>
            <w:gridSpan w:val="3"/>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Ghi giảm TSCĐ</w:t>
            </w:r>
          </w:p>
        </w:tc>
      </w:tr>
      <w:tr w:rsidR="00DC5027" w:rsidRPr="00B83CF5" w:rsidTr="006B4B96">
        <w:tc>
          <w:tcPr>
            <w:tcW w:w="211"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592" w:type="pct"/>
            <w:gridSpan w:val="2"/>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Chứng từ</w:t>
            </w:r>
          </w:p>
        </w:tc>
        <w:tc>
          <w:tcPr>
            <w:tcW w:w="490"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Tên, đặc điểm, ký hiệu TSCĐ</w:t>
            </w:r>
          </w:p>
        </w:tc>
        <w:tc>
          <w:tcPr>
            <w:tcW w:w="309"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Nước sản xuất</w:t>
            </w:r>
          </w:p>
        </w:tc>
        <w:tc>
          <w:tcPr>
            <w:tcW w:w="420"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Tháng, năm đưa vào sử dụng</w:t>
            </w:r>
          </w:p>
        </w:tc>
        <w:tc>
          <w:tcPr>
            <w:tcW w:w="339"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Số hiệu TSCĐ</w:t>
            </w:r>
          </w:p>
        </w:tc>
        <w:tc>
          <w:tcPr>
            <w:tcW w:w="405"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Nguyên giá TSCĐ</w:t>
            </w:r>
          </w:p>
        </w:tc>
        <w:tc>
          <w:tcPr>
            <w:tcW w:w="752" w:type="pct"/>
            <w:gridSpan w:val="2"/>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Khấu hao</w:t>
            </w:r>
          </w:p>
        </w:tc>
        <w:tc>
          <w:tcPr>
            <w:tcW w:w="526"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Khấu hao đã tính đến khi ghi giảm TSCĐ</w:t>
            </w:r>
          </w:p>
        </w:tc>
        <w:tc>
          <w:tcPr>
            <w:tcW w:w="614" w:type="pct"/>
            <w:gridSpan w:val="2"/>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Chứng từ</w:t>
            </w:r>
          </w:p>
        </w:tc>
        <w:tc>
          <w:tcPr>
            <w:tcW w:w="342"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Lý do giảm TSCĐ</w:t>
            </w:r>
          </w:p>
        </w:tc>
      </w:tr>
      <w:tr w:rsidR="00DC5027" w:rsidRPr="00B83CF5" w:rsidTr="006B4B96">
        <w:tc>
          <w:tcPr>
            <w:tcW w:w="211"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71"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Số hiệu</w:t>
            </w:r>
          </w:p>
        </w:tc>
        <w:tc>
          <w:tcPr>
            <w:tcW w:w="321"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Ngày, tháng</w:t>
            </w:r>
          </w:p>
        </w:tc>
        <w:tc>
          <w:tcPr>
            <w:tcW w:w="490"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09"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20"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39"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05"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60"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Tỷ lệ (%) khấu hao</w:t>
            </w:r>
          </w:p>
        </w:tc>
        <w:tc>
          <w:tcPr>
            <w:tcW w:w="292"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Mức khấu hao</w:t>
            </w:r>
          </w:p>
        </w:tc>
        <w:tc>
          <w:tcPr>
            <w:tcW w:w="526"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68"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Số hiệu</w:t>
            </w:r>
          </w:p>
        </w:tc>
        <w:tc>
          <w:tcPr>
            <w:tcW w:w="346"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Ngày, tháng, năm</w:t>
            </w:r>
          </w:p>
        </w:tc>
        <w:tc>
          <w:tcPr>
            <w:tcW w:w="342"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r>
      <w:tr w:rsidR="00DC5027" w:rsidRPr="00B83CF5" w:rsidTr="006B4B96">
        <w:tc>
          <w:tcPr>
            <w:tcW w:w="211"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A</w:t>
            </w:r>
          </w:p>
        </w:tc>
        <w:tc>
          <w:tcPr>
            <w:tcW w:w="271"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B</w:t>
            </w:r>
          </w:p>
        </w:tc>
        <w:tc>
          <w:tcPr>
            <w:tcW w:w="321"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C</w:t>
            </w:r>
          </w:p>
        </w:tc>
        <w:tc>
          <w:tcPr>
            <w:tcW w:w="490"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D</w:t>
            </w:r>
          </w:p>
        </w:tc>
        <w:tc>
          <w:tcPr>
            <w:tcW w:w="309"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E</w:t>
            </w:r>
          </w:p>
        </w:tc>
        <w:tc>
          <w:tcPr>
            <w:tcW w:w="420"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G</w:t>
            </w:r>
          </w:p>
        </w:tc>
        <w:tc>
          <w:tcPr>
            <w:tcW w:w="339"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H</w:t>
            </w:r>
          </w:p>
        </w:tc>
        <w:tc>
          <w:tcPr>
            <w:tcW w:w="405"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1</w:t>
            </w:r>
          </w:p>
        </w:tc>
        <w:tc>
          <w:tcPr>
            <w:tcW w:w="460"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2</w:t>
            </w:r>
          </w:p>
        </w:tc>
        <w:tc>
          <w:tcPr>
            <w:tcW w:w="292"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3</w:t>
            </w:r>
          </w:p>
        </w:tc>
        <w:tc>
          <w:tcPr>
            <w:tcW w:w="526"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4</w:t>
            </w:r>
          </w:p>
        </w:tc>
        <w:tc>
          <w:tcPr>
            <w:tcW w:w="268"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I</w:t>
            </w:r>
          </w:p>
        </w:tc>
        <w:tc>
          <w:tcPr>
            <w:tcW w:w="346"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K</w:t>
            </w:r>
          </w:p>
        </w:tc>
        <w:tc>
          <w:tcPr>
            <w:tcW w:w="342"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L</w:t>
            </w:r>
          </w:p>
        </w:tc>
      </w:tr>
      <w:tr w:rsidR="00DC5027" w:rsidRPr="00B83CF5" w:rsidTr="006B4B96">
        <w:tc>
          <w:tcPr>
            <w:tcW w:w="211"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71"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21" w:type="pct"/>
            <w:vMerge w:val="restar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90" w:type="pct"/>
            <w:shd w:val="clear" w:color="auto" w:fill="auto"/>
            <w:vAlign w:val="center"/>
          </w:tcPr>
          <w:p w:rsidR="00DC5027" w:rsidRPr="00B83CF5" w:rsidRDefault="00DC5027" w:rsidP="006B4B96">
            <w:pPr>
              <w:spacing w:before="120"/>
              <w:jc w:val="center"/>
              <w:rPr>
                <w:rFonts w:ascii="Arial" w:hAnsi="Arial" w:cs="Arial"/>
                <w:sz w:val="20"/>
                <w:lang w:val="en-US"/>
              </w:rPr>
            </w:pPr>
          </w:p>
          <w:p w:rsidR="00DC5027" w:rsidRPr="00B83CF5" w:rsidRDefault="00DC5027" w:rsidP="006B4B96">
            <w:pPr>
              <w:spacing w:before="120"/>
              <w:jc w:val="center"/>
              <w:rPr>
                <w:rFonts w:ascii="Arial" w:hAnsi="Arial" w:cs="Arial"/>
                <w:sz w:val="20"/>
                <w:lang w:val="en-US"/>
              </w:rPr>
            </w:pPr>
          </w:p>
        </w:tc>
        <w:tc>
          <w:tcPr>
            <w:tcW w:w="309"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20"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39"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05"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60"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92"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526"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68"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46"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42" w:type="pct"/>
            <w:shd w:val="clear" w:color="auto" w:fill="auto"/>
            <w:vAlign w:val="center"/>
          </w:tcPr>
          <w:p w:rsidR="00DC5027" w:rsidRPr="00B83CF5" w:rsidRDefault="00DC5027" w:rsidP="006B4B96">
            <w:pPr>
              <w:spacing w:before="120"/>
              <w:jc w:val="center"/>
              <w:rPr>
                <w:rFonts w:ascii="Arial" w:hAnsi="Arial" w:cs="Arial"/>
                <w:sz w:val="20"/>
                <w:lang w:val="en-US"/>
              </w:rPr>
            </w:pPr>
          </w:p>
        </w:tc>
      </w:tr>
      <w:tr w:rsidR="00DC5027" w:rsidRPr="00B83CF5" w:rsidTr="006B4B96">
        <w:tc>
          <w:tcPr>
            <w:tcW w:w="211"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71"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321" w:type="pct"/>
            <w:vMerge/>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90" w:type="pct"/>
            <w:shd w:val="clear" w:color="auto" w:fill="auto"/>
            <w:vAlign w:val="center"/>
          </w:tcPr>
          <w:p w:rsidR="00DC5027" w:rsidRPr="00B83CF5" w:rsidRDefault="00DC5027" w:rsidP="006B4B96">
            <w:pPr>
              <w:spacing w:before="120"/>
              <w:jc w:val="center"/>
              <w:rPr>
                <w:rFonts w:ascii="Arial" w:hAnsi="Arial" w:cs="Arial"/>
                <w:b/>
                <w:sz w:val="20"/>
                <w:lang w:val="en-US"/>
              </w:rPr>
            </w:pPr>
            <w:r w:rsidRPr="00B83CF5">
              <w:rPr>
                <w:rFonts w:ascii="Arial" w:hAnsi="Arial" w:cs="Arial"/>
                <w:b/>
                <w:sz w:val="20"/>
                <w:lang w:val="en-US"/>
              </w:rPr>
              <w:t>Cộng</w:t>
            </w:r>
          </w:p>
        </w:tc>
        <w:tc>
          <w:tcPr>
            <w:tcW w:w="309"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c>
          <w:tcPr>
            <w:tcW w:w="420"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c>
          <w:tcPr>
            <w:tcW w:w="339"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c>
          <w:tcPr>
            <w:tcW w:w="405"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460"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92"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526" w:type="pct"/>
            <w:shd w:val="clear" w:color="auto" w:fill="auto"/>
            <w:vAlign w:val="center"/>
          </w:tcPr>
          <w:p w:rsidR="00DC5027" w:rsidRPr="00B83CF5" w:rsidRDefault="00DC5027" w:rsidP="006B4B96">
            <w:pPr>
              <w:spacing w:before="120"/>
              <w:jc w:val="center"/>
              <w:rPr>
                <w:rFonts w:ascii="Arial" w:hAnsi="Arial" w:cs="Arial"/>
                <w:sz w:val="20"/>
                <w:lang w:val="en-US"/>
              </w:rPr>
            </w:pPr>
          </w:p>
        </w:tc>
        <w:tc>
          <w:tcPr>
            <w:tcW w:w="268"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c>
          <w:tcPr>
            <w:tcW w:w="346"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c>
          <w:tcPr>
            <w:tcW w:w="342" w:type="pct"/>
            <w:shd w:val="clear" w:color="auto" w:fill="auto"/>
            <w:vAlign w:val="center"/>
          </w:tcPr>
          <w:p w:rsidR="00DC5027" w:rsidRPr="00B83CF5" w:rsidRDefault="00DC5027" w:rsidP="006B4B96">
            <w:pPr>
              <w:spacing w:before="120"/>
              <w:jc w:val="center"/>
              <w:rPr>
                <w:rFonts w:ascii="Arial" w:hAnsi="Arial" w:cs="Arial"/>
                <w:sz w:val="20"/>
                <w:lang w:val="en-US"/>
              </w:rPr>
            </w:pPr>
            <w:r w:rsidRPr="00B83CF5">
              <w:rPr>
                <w:rFonts w:ascii="Arial" w:hAnsi="Arial" w:cs="Arial"/>
                <w:sz w:val="20"/>
                <w:lang w:val="en-US"/>
              </w:rPr>
              <w:t>x</w:t>
            </w:r>
          </w:p>
        </w:tc>
      </w:tr>
    </w:tbl>
    <w:p w:rsidR="00DC5027" w:rsidRPr="00B83CF5" w:rsidRDefault="00DC5027" w:rsidP="00DC5027">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DC5027" w:rsidRPr="00B83CF5" w:rsidRDefault="00DC5027" w:rsidP="00DC5027">
      <w:pPr>
        <w:spacing w:before="120"/>
        <w:rPr>
          <w:rFonts w:ascii="Arial" w:hAnsi="Arial" w:cs="Arial"/>
          <w:sz w:val="20"/>
          <w:lang w:val="en-US"/>
        </w:rPr>
      </w:pPr>
      <w:r w:rsidRPr="00B83CF5">
        <w:rPr>
          <w:rFonts w:ascii="Arial" w:hAnsi="Arial" w:cs="Arial"/>
          <w:sz w:val="20"/>
          <w:lang w:val="en-US"/>
        </w:rPr>
        <w:t>- Ngày mở sổ: ...</w:t>
      </w:r>
    </w:p>
    <w:p w:rsidR="00DC5027" w:rsidRPr="00B83CF5" w:rsidRDefault="00DC5027" w:rsidP="00DC5027">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3"/>
        <w:gridCol w:w="2894"/>
        <w:gridCol w:w="3489"/>
      </w:tblGrid>
      <w:tr w:rsidR="00DC5027" w:rsidRPr="00B83CF5" w:rsidTr="006B4B96">
        <w:tc>
          <w:tcPr>
            <w:tcW w:w="1667" w:type="pct"/>
          </w:tcPr>
          <w:p w:rsidR="00DC5027" w:rsidRPr="00B83CF5" w:rsidRDefault="00DC5027" w:rsidP="006B4B96">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DC5027" w:rsidRPr="00B83CF5" w:rsidRDefault="00DC5027" w:rsidP="006B4B96">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DC5027" w:rsidRPr="00B83CF5" w:rsidRDefault="00DC5027" w:rsidP="006B4B96">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7D00DF" w:rsidRPr="00DC5027" w:rsidRDefault="00DC5027" w:rsidP="00DC5027">
      <w:pPr>
        <w:spacing w:before="120"/>
        <w:rPr>
          <w:rFonts w:ascii="Arial" w:hAnsi="Arial" w:cs="Arial"/>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sectPr w:rsidR="007D00DF" w:rsidRPr="00DC5027" w:rsidSect="007D00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C5027"/>
    <w:rsid w:val="007D00DF"/>
    <w:rsid w:val="00DC5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502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C502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autoRedefine/>
    <w:rsid w:val="00DC502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821</Characters>
  <Application>Microsoft Office Word</Application>
  <DocSecurity>0</DocSecurity>
  <Lines>6</Lines>
  <Paragraphs>1</Paragraphs>
  <ScaleCrop>false</ScaleCrop>
  <Company>Grizli777</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2023-10-20T10:45:00Z</dcterms:created>
  <dcterms:modified xsi:type="dcterms:W3CDTF">2023-10-20T10:47:00Z</dcterms:modified>
</cp:coreProperties>
</file>