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ascii="Arial" w:hAnsi="Arial" w:cs="Arial"/>
          <w:i w:val="0"/>
          <w:iCs w:val="0"/>
          <w:caps w:val="0"/>
          <w:color w:val="000000"/>
          <w:spacing w:val="0"/>
          <w:sz w:val="18"/>
          <w:szCs w:val="18"/>
        </w:rPr>
      </w:pPr>
      <w:bookmarkStart w:id="0" w:name="chuong_pl_1"/>
      <w:r>
        <w:rPr>
          <w:rFonts w:hint="default" w:ascii="Arial" w:hAnsi="Arial" w:cs="Arial"/>
          <w:b/>
          <w:bCs/>
          <w:i w:val="0"/>
          <w:iCs w:val="0"/>
          <w:caps w:val="0"/>
          <w:color w:val="000000"/>
          <w:spacing w:val="0"/>
          <w:sz w:val="18"/>
          <w:szCs w:val="18"/>
          <w:u w:val="none"/>
          <w:bdr w:val="none" w:color="auto" w:sz="0" w:space="0"/>
          <w:shd w:val="clear" w:fill="FFFFFF"/>
        </w:rPr>
        <w:t>Bảng 1</w:t>
      </w:r>
      <w:bookmarkEnd w:id="0"/>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1" w:name="chuong_pl_1_name"/>
      <w:r>
        <w:rPr>
          <w:rFonts w:hint="default" w:ascii="Arial" w:hAnsi="Arial" w:cs="Arial"/>
          <w:b/>
          <w:bCs/>
          <w:i w:val="0"/>
          <w:iCs w:val="0"/>
          <w:caps w:val="0"/>
          <w:color w:val="000000"/>
          <w:spacing w:val="0"/>
          <w:sz w:val="18"/>
          <w:szCs w:val="18"/>
          <w:u w:val="none"/>
          <w:bdr w:val="none" w:color="auto" w:sz="0" w:space="0"/>
          <w:shd w:val="clear" w:fill="FFFFFF"/>
        </w:rPr>
        <w:t>TỶ LỆ PHẦN TRĂM TỔN THƯƠNG CƠ THỂ DO THƯƠNG TÍCH</w:t>
      </w:r>
      <w:bookmarkEnd w:id="1"/>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18"/>
          <w:szCs w:val="18"/>
          <w:bdr w:val="none" w:color="auto" w:sz="0" w:space="0"/>
          <w:shd w:val="clear" w:fill="FFFFFF"/>
        </w:rPr>
        <w:t>(Kèm theo Thông tư số 22/2019/TT-BYT ngày 28 tháng 8 năm 2019 của Bộ trưởng Bộ Y tế)</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2" w:name="chuong_1"/>
      <w:r>
        <w:rPr>
          <w:rFonts w:hint="default" w:ascii="Arial" w:hAnsi="Arial" w:cs="Arial"/>
          <w:b/>
          <w:bCs/>
          <w:i w:val="0"/>
          <w:iCs w:val="0"/>
          <w:caps w:val="0"/>
          <w:color w:val="000000"/>
          <w:spacing w:val="0"/>
          <w:sz w:val="18"/>
          <w:szCs w:val="18"/>
          <w:u w:val="none"/>
          <w:bdr w:val="none" w:color="auto" w:sz="0" w:space="0"/>
          <w:shd w:val="clear" w:fill="FFFFFF"/>
        </w:rPr>
        <w:t>Chương 1</w:t>
      </w:r>
      <w:bookmarkEnd w:id="2"/>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3" w:name="chuong_1_name"/>
      <w:r>
        <w:rPr>
          <w:rFonts w:hint="default" w:ascii="Arial" w:hAnsi="Arial" w:cs="Arial"/>
          <w:b/>
          <w:bCs/>
          <w:i w:val="0"/>
          <w:iCs w:val="0"/>
          <w:caps w:val="0"/>
          <w:color w:val="000000"/>
          <w:spacing w:val="0"/>
          <w:sz w:val="18"/>
          <w:szCs w:val="18"/>
          <w:u w:val="none"/>
          <w:bdr w:val="none" w:color="auto" w:sz="0" w:space="0"/>
          <w:shd w:val="clear" w:fill="FFFFFF"/>
        </w:rPr>
        <w:t>TỶ LỆ PHẦN TRĂM TỔN THƯƠNG CƠ THỂ DO TỔN THƯƠNG XƯƠNG SỌ VÀ HỆ THẦN KINH</w:t>
      </w:r>
      <w:bookmarkEnd w:id="3"/>
    </w:p>
    <w:tbl>
      <w:tblPr>
        <w:tblW w:w="5000" w:type="pct"/>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5"/>
        <w:gridCol w:w="6426"/>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single" w:color="auto" w:sz="8" w:space="0"/>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Mục</w:t>
            </w:r>
          </w:p>
        </w:tc>
        <w:tc>
          <w:tcPr>
            <w:tcW w:w="3850" w:type="pct"/>
            <w:tcBorders>
              <w:top w:val="single" w:color="auto" w:sz="8" w:space="0"/>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Tổn thương</w:t>
            </w:r>
          </w:p>
        </w:tc>
        <w:tc>
          <w:tcPr>
            <w:tcW w:w="650" w:type="pct"/>
            <w:tcBorders>
              <w:top w:val="single" w:color="auto" w:sz="8" w:space="0"/>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Tỷ lệ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xương sọ</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Mẻ hoặc mất bàn ngoài xương sọ</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Đường kính hoặc chiều dài từ 3cm trở xuống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Đường kính hoặc chiều dài trên 3cm</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Nứt, vở xương vòm sọ</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Chiều dài đường nứt, vỡ dưới 3cm</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8- 10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Chiều dài đường nứt, vỡ dưới 3cm, điện não có ổ tổn thương tương ứng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Chiều dài đường nút, vỡ từ 3cm đến 5cm, điện não có ổ tổn thương tương ứng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Chiều dài đường nứt, vỡ trên 5cm, điện não có ổ tổn thương tương ứng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Nếu đường nứt, vỡ lan từ vòm sọ xuống nền sọ:</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Tỉnh tỷ lệ % TTCT theo kích thước đường nứt, vỡ.</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Lấy phần ưu thế/tính theo phần lớn hơn/lấy tỷ lệ % TTCT ở mức tối đa.</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Nút, vỡ nền sọ</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Chiều dài đường nứt, vỡ dưới 5cm</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Chiều dài đường nứt, vỡ dưới 5cm, điện não có ổ tổn thương tương ứng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Chiều dài đường nứt, vỡ từ 5cm trở lên, điện não có ổ tổn thương tương ứng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Nút, vỡ nền sọ để lại di chứng rò nước não tủy vào tai hoặc mũi điều trị không kết quả</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61 -65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Lún xương sọ</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Lún bàn ngoài xương sọ kích thước hoặc đường kính dưới 3cm</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8- 10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Lún bàn ngoài xương sọ kích thước hoặc đường kính dưới 3cm, điện não có ổ tổn thương tương ứng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Lún bàn ngoài xương sọ kích thước hoặc đường kính từ 3cm trở lên, điện não có ổ tổn thương tương ứng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Lún cả 2 bàn xương sọ kích thước hoặc đường kính dưới 3cm, điện não có ổ tổn thương tương ứng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4.5.</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Lún cả 2 bàn xương sọ kích thước hoặc đường kính từ 3cm trở lên, điện não có ổ tổn thương tương ứng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Mục I: Nếu điện não không có ổ tổn thương tương ứng, tính bằng tỷ lệ % TTCT của tổn thương có kích thước nhỏ hơn liền kề.</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Mục I. 4.4 và 1.4.5: Nếu đã phẫu thuật nâng xương lún, tính bằng tỷ lệ % TTCT của tổn thương có kích thước nhỏ hơn liền kề.</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Khuyết xương sọ</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Đường kính ổ khuyết từ 2cm trở xuống</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Đường kính ổ khuyết từ lớn hơn 2cm đến 6cm, đáy phập phồng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26 - 30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Đường kính ổ khuyết từ lớn hơn 6cm đến 10cm, đáy phập phồng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5.4.</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Đường kính ổ khuyết từ 10cm trở lên, đáy phập phồng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41 - 45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Mục I. 5: Nếu đáy ổ khuyết chắc hoặc được vá bằng mảnh xương hoặc bằng vật liệu nhân tạo, tính bằng tỷ lệ % TTCT của tổn thương có đường kính nhỏ hơn liền kề.</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5.5.</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Ổ khuyết sọ cũ, bị chấn thương lại phải mở rộng để xử lý: Tính tỷ lệ % TTCT của phần mở thêm</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Chấn động não</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Chấn động não điều trị ổn định</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Chấn động não điều trị không ổn định</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Mục II. Khi đánh giá kết hợp với điện não đồ.</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Ổ khuyết não, ổ tổn thương não không có di chứng chức năng hệ thần kinh</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Ổ khuyết hoặc ổ tổn thương não đường kính nhỏ hơn 2cm</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21 - 25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Ổ khuyết hoặc ổ tổn thương não đường kính từ 2cm đến 5cm</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26 - 30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Ổ khuyết hoặc ổ tổn thương não đường kính lớn hơn 5cm đến 10cm</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Ổ khuyết hoặc ổ tổn thương não đường kính lớn hơn 10cm</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Ổ khuyết hoặc ổ tổn thương não thông hoặc gây biến đổi hình thể não thất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Máu tụ ngoài màng cứng hoặc dưới màng cứng đã điều trị không có di chứng thần kinh</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Máu tụ ngoài màng cứng hoặc dưới màng cứng đã điều trị còn ổ dịch không có di chứng thần kinh</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Chảy máu dưới màng nhện đã điều trị không có di chứng thần kinh</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Chấn thương, vết thương não gây rò động - tĩnh mạch không gây di chứng chức năng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não có từ trước đã ổn định sau đó lại bị tổn thương: Tính tỷ lệ % TTCT của tổn thương mới</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Mục III:</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Các tổn thương còn hình ảnh tổn thương trên chẩn đoán hình ảnh thì được tính tỷ lệ % TTCT như trên.</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Những tổn thương không còn hình ảnh tổn thương trên chẩn đoán hình ảnh thì tính tỷ lệ % TTCT tại thời điểm giám định như sau:</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Từ mục III.1 đến III.5:</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Không phải mổ: 5-8%.</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Phải mổ: 11 -15%.</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Từ mục III.6 đến III.7:</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Máu tụ ngoài màng cứng: 5%.</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Máu tụ dưới màng cứng: 8%,</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Mục III.8: 8-10%.</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Nếu nhiều tổn thương do 1 lần tác động gây ra, cộng tỷ lệ % TTCT của các tổn thương theo phương pháp cộng tại Thông tư. Mỗi tổn thương được tính tỷ lệ % TTCT ở mức tối thiểu của khung tỷ lệ % TTCT.</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Nếu có nhiều ổ tổn thương trong não ở các vị trí khác nhau thì tính tổng đường kính các ổ tổn thương cộng lại.</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IV.</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Dị vật trong não</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Một dị vật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Từ hai dị vật trở lên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26 - 30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não gây di chứng tổn thương chức năng thần kinh</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não gây di chứng sống kiểu thực vật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Liệt</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Liệt tứ chi mức độ nhẹ</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61 -63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Liệt tứ chi mức độ vừa</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81 -83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Liệt tứ chi mức độ nặng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93-95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Liệt nửa người mức độ nhẹ</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2.5.</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Liệt nửa người mức độ vừa</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61-63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2.6.</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Liệt nửa người mức độ nặng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71-73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2.7.</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Liệt hoàn toàn nửa người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2.8.</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Liệt hai tay hoặc hai chân mức độ nhẹ</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36 - 40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2.9.</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Liệt hai tay hoặc hai chân mức độ vừa</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61 - 63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2.10.</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Liệt hai tay hoặc hai chân mức độ nặng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75 - 77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Liệt hoàn toàn hai tay hoặc hai chân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Liệt một tay hoặc một chân mức độ nhẹ</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Liệt một tay hoặc một chân mức độ vừa</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Liệt một tay hoặc một chân mức độ nặng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51 -55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2.15.</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Liệt hoàn toàn một tay hoặc một chân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Từ mục V.2,9 đến V.2.15: Liệt chi trên thì lấy tỷ lệ % TTCT tối đa, liệt chi dưới thì lấy tỷ lệ % TTCT tối thiểu.</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Rối loạn ngôn ngữ</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vận động ngôn ngữ kiểu Broca mức độ nhẹ</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vận động ngôn ngữ kiểu Broca mức độ vừa</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vận động ngôn ngữ kiểu Broca mức độ nặng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vận động ngôn ngữ kiểu Broca mức độ rất nặng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51 -55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3.5.</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vận động ngôn ngữ kiểu Broca hoàn toàn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3.6.</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hiểu lời kiểu Wernicke mức độ nhẹ</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3.7.</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hiểu lời kiểu Wernicke mức độ vừa</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3.8.</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hiểu lời kiểu Wernicke mức độ nặng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3.9.</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hiểu lời kiểu Wernicke mức độ rất nặng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51-55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3.10.</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hiểu lời kiểu Wernicke mức độ hoàn toàn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Nếu rối loạn ngôn ngữ cả hai kiểu thì tính tỷ lệ % TTCT tối thiểu của từng tổn thương rồi cộng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đọc</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viết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Quên (không chú ý) sử dụng nửa người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ngoại tháp: Áp dụng tỷ lệ % TTCT riêng cho từng hội chứng: Parkinson, Tiểu não, run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ngoại tháp mức độ nhẹ</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26 - 30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ngoại tháp mức độ vừa</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61 -63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5.3.</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ngoại tháp mức độ nặng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81 - 83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5.4.</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ngoại tháp mức độ rất nặng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91 - 93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não gây di chứng chức năng cơ quan khác (thị lực, thỉnh lực...) tính theo tỷ lệ % TTCT của cơ quan tương ứng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tủy</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hồi phục hoàn toàn hoặc gần như hoàn toàn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tủy toàn bộ kiểu khoanh đoạn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nón tủy không hoàn toàn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nón tủy toàn bộ (mất cảm giác vùng đáy chậu, rối loạn cơ tròn, không liệt hai chi dưới)</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tủy thắt lưng toàn bộ kiểu khoanh đoạn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tủy ngực toàn bộ kiểu khoanh đoạn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2.5.</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tủy cổ toàn bộ kiểu khoanh đoạn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2.6.</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nửa tủy toàn bộ (hội chứng Brown - Sequard, tủy cổ C</w:t>
            </w:r>
            <w:r>
              <w:rPr>
                <w:rFonts w:hint="default" w:ascii="Arial" w:hAnsi="Arial" w:cs="Arial"/>
                <w:i w:val="0"/>
                <w:iCs w:val="0"/>
                <w:caps w:val="0"/>
                <w:color w:val="000000"/>
                <w:spacing w:val="0"/>
                <w:sz w:val="18"/>
                <w:szCs w:val="18"/>
                <w:bdr w:val="none" w:color="auto" w:sz="0" w:space="0"/>
                <w:vertAlign w:val="subscript"/>
              </w:rPr>
              <w:t>4</w:t>
            </w:r>
            <w:r>
              <w:rPr>
                <w:rFonts w:hint="default" w:ascii="Arial" w:hAnsi="Arial" w:cs="Arial"/>
                <w:i w:val="0"/>
                <w:iCs w:val="0"/>
                <w:caps w:val="0"/>
                <w:color w:val="000000"/>
                <w:spacing w:val="0"/>
                <w:sz w:val="18"/>
                <w:szCs w:val="18"/>
                <w:bdr w:val="none" w:color="auto" w:sz="0" w:space="0"/>
              </w:rPr>
              <w:t>)</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tủy gây liệt đơn thuần: Áp dụng tỷ lệ % TTCT Mục V.2.</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tủy gây mất cảm giác kiểu đường dẫn truyền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tủy gây giảm cảm giác (nông hoặc sâu) một bên từ ngực trở xuống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tủy gây mất hoàn toàn cảm giác (nông hoặc sâu) một bên từ ngực trở xuống (dưới khoanh đoạn ngực T5)</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31 - 35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4.3.</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tủy gây giảm cảm giác (nông hoặc sâu) nửa người</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4.4.</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tủy gây mất hoàn toàn cảm giác (nông hoặc sâu) nửa người</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rễ, đám rối, dây thần kinh</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rễ thần kinh</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một rễ (không tính rễ cổ C</w:t>
            </w:r>
            <w:r>
              <w:rPr>
                <w:rFonts w:hint="default" w:ascii="Arial" w:hAnsi="Arial" w:cs="Arial"/>
                <w:i w:val="0"/>
                <w:iCs w:val="0"/>
                <w:caps w:val="0"/>
                <w:color w:val="000000"/>
                <w:spacing w:val="0"/>
                <w:sz w:val="18"/>
                <w:szCs w:val="18"/>
                <w:bdr w:val="none" w:color="auto" w:sz="0" w:space="0"/>
                <w:vertAlign w:val="subscript"/>
              </w:rPr>
              <w:t>4</w:t>
            </w:r>
            <w:r>
              <w:rPr>
                <w:rFonts w:hint="default" w:ascii="Arial" w:hAnsi="Arial" w:cs="Arial"/>
                <w:i w:val="0"/>
                <w:iCs w:val="0"/>
                <w:caps w:val="0"/>
                <w:color w:val="000000"/>
                <w:spacing w:val="0"/>
                <w:sz w:val="18"/>
                <w:szCs w:val="18"/>
                <w:bdr w:val="none" w:color="auto" w:sz="0" w:space="0"/>
              </w:rPr>
              <w:t>, C</w:t>
            </w:r>
            <w:r>
              <w:rPr>
                <w:rFonts w:hint="default" w:ascii="Arial" w:hAnsi="Arial" w:cs="Arial"/>
                <w:i w:val="0"/>
                <w:iCs w:val="0"/>
                <w:caps w:val="0"/>
                <w:color w:val="000000"/>
                <w:spacing w:val="0"/>
                <w:sz w:val="18"/>
                <w:szCs w:val="18"/>
                <w:bdr w:val="none" w:color="auto" w:sz="0" w:space="0"/>
                <w:vertAlign w:val="subscript"/>
              </w:rPr>
              <w:t>5</w:t>
            </w:r>
            <w:r>
              <w:rPr>
                <w:rFonts w:hint="default" w:ascii="Arial" w:hAnsi="Arial" w:cs="Arial"/>
                <w:i w:val="0"/>
                <w:iCs w:val="0"/>
                <w:caps w:val="0"/>
                <w:color w:val="000000"/>
                <w:spacing w:val="0"/>
                <w:sz w:val="18"/>
                <w:szCs w:val="18"/>
                <w:bdr w:val="none" w:color="auto" w:sz="0" w:space="0"/>
              </w:rPr>
              <w:t>, C</w:t>
            </w:r>
            <w:r>
              <w:rPr>
                <w:rFonts w:hint="default" w:ascii="Arial" w:hAnsi="Arial" w:cs="Arial"/>
                <w:i w:val="0"/>
                <w:iCs w:val="0"/>
                <w:caps w:val="0"/>
                <w:color w:val="000000"/>
                <w:spacing w:val="0"/>
                <w:sz w:val="18"/>
                <w:szCs w:val="18"/>
                <w:bdr w:val="none" w:color="auto" w:sz="0" w:space="0"/>
                <w:vertAlign w:val="subscript"/>
              </w:rPr>
              <w:t>6</w:t>
            </w:r>
            <w:r>
              <w:rPr>
                <w:rFonts w:hint="default" w:ascii="Arial" w:hAnsi="Arial" w:cs="Arial"/>
                <w:i w:val="0"/>
                <w:iCs w:val="0"/>
                <w:caps w:val="0"/>
                <w:color w:val="000000"/>
                <w:spacing w:val="0"/>
                <w:sz w:val="18"/>
                <w:szCs w:val="18"/>
                <w:bdr w:val="none" w:color="auto" w:sz="0" w:space="0"/>
              </w:rPr>
              <w:t>, C</w:t>
            </w:r>
            <w:r>
              <w:rPr>
                <w:rFonts w:hint="default" w:ascii="Arial" w:hAnsi="Arial" w:cs="Arial"/>
                <w:i w:val="0"/>
                <w:iCs w:val="0"/>
                <w:caps w:val="0"/>
                <w:color w:val="000000"/>
                <w:spacing w:val="0"/>
                <w:sz w:val="18"/>
                <w:szCs w:val="18"/>
                <w:bdr w:val="none" w:color="auto" w:sz="0" w:space="0"/>
                <w:vertAlign w:val="subscript"/>
              </w:rPr>
              <w:t>7</w:t>
            </w:r>
            <w:r>
              <w:rPr>
                <w:rFonts w:hint="default" w:ascii="Arial" w:hAnsi="Arial" w:cs="Arial"/>
                <w:i w:val="0"/>
                <w:iCs w:val="0"/>
                <w:caps w:val="0"/>
                <w:color w:val="000000"/>
                <w:spacing w:val="0"/>
                <w:sz w:val="18"/>
                <w:szCs w:val="18"/>
                <w:bdr w:val="none" w:color="auto" w:sz="0" w:space="0"/>
              </w:rPr>
              <w:t>, C</w:t>
            </w:r>
            <w:r>
              <w:rPr>
                <w:rFonts w:hint="default" w:ascii="Arial" w:hAnsi="Arial" w:cs="Arial"/>
                <w:i w:val="0"/>
                <w:iCs w:val="0"/>
                <w:caps w:val="0"/>
                <w:color w:val="000000"/>
                <w:spacing w:val="0"/>
                <w:sz w:val="18"/>
                <w:szCs w:val="18"/>
                <w:bdr w:val="none" w:color="auto" w:sz="0" w:space="0"/>
                <w:vertAlign w:val="subscript"/>
              </w:rPr>
              <w:t>8</w:t>
            </w:r>
            <w:r>
              <w:rPr>
                <w:rFonts w:hint="default" w:ascii="Arial" w:hAnsi="Arial" w:cs="Arial"/>
                <w:i w:val="0"/>
                <w:iCs w:val="0"/>
                <w:caps w:val="0"/>
                <w:color w:val="000000"/>
                <w:spacing w:val="0"/>
                <w:sz w:val="18"/>
                <w:szCs w:val="18"/>
                <w:bdr w:val="none" w:color="auto" w:sz="0" w:space="0"/>
              </w:rPr>
              <w:t>, rễ ngực T</w:t>
            </w:r>
            <w:r>
              <w:rPr>
                <w:rFonts w:hint="default" w:ascii="Arial" w:hAnsi="Arial" w:cs="Arial"/>
                <w:i w:val="0"/>
                <w:iCs w:val="0"/>
                <w:caps w:val="0"/>
                <w:color w:val="000000"/>
                <w:spacing w:val="0"/>
                <w:sz w:val="18"/>
                <w:szCs w:val="18"/>
                <w:bdr w:val="none" w:color="auto" w:sz="0" w:space="0"/>
                <w:vertAlign w:val="subscript"/>
              </w:rPr>
              <w:t>1</w:t>
            </w:r>
            <w:r>
              <w:rPr>
                <w:rFonts w:hint="default" w:ascii="Arial" w:hAnsi="Arial" w:cs="Arial"/>
                <w:i w:val="0"/>
                <w:iCs w:val="0"/>
                <w:caps w:val="0"/>
                <w:color w:val="000000"/>
                <w:spacing w:val="0"/>
                <w:sz w:val="18"/>
                <w:szCs w:val="18"/>
                <w:bdr w:val="none" w:color="auto" w:sz="0" w:space="0"/>
              </w:rPr>
              <w:t>, rễ thắt lưng L</w:t>
            </w:r>
            <w:r>
              <w:rPr>
                <w:rFonts w:hint="default" w:ascii="Arial" w:hAnsi="Arial" w:cs="Arial"/>
                <w:i w:val="0"/>
                <w:iCs w:val="0"/>
                <w:caps w:val="0"/>
                <w:color w:val="000000"/>
                <w:spacing w:val="0"/>
                <w:sz w:val="18"/>
                <w:szCs w:val="18"/>
                <w:bdr w:val="none" w:color="auto" w:sz="0" w:space="0"/>
                <w:vertAlign w:val="subscript"/>
              </w:rPr>
              <w:t>5</w:t>
            </w:r>
            <w:r>
              <w:rPr>
                <w:rFonts w:hint="default" w:ascii="Arial" w:hAnsi="Arial" w:cs="Arial"/>
                <w:i w:val="0"/>
                <w:iCs w:val="0"/>
                <w:caps w:val="0"/>
                <w:color w:val="000000"/>
                <w:spacing w:val="0"/>
                <w:sz w:val="18"/>
                <w:szCs w:val="18"/>
                <w:bdr w:val="none" w:color="auto" w:sz="0" w:space="0"/>
              </w:rPr>
              <w:t>, rễ cùng S</w:t>
            </w:r>
            <w:r>
              <w:rPr>
                <w:rFonts w:hint="default" w:ascii="Arial" w:hAnsi="Arial" w:cs="Arial"/>
                <w:i w:val="0"/>
                <w:iCs w:val="0"/>
                <w:caps w:val="0"/>
                <w:color w:val="000000"/>
                <w:spacing w:val="0"/>
                <w:sz w:val="18"/>
                <w:szCs w:val="18"/>
                <w:bdr w:val="none" w:color="auto" w:sz="0" w:space="0"/>
                <w:vertAlign w:val="subscript"/>
              </w:rPr>
              <w:t>1</w:t>
            </w:r>
            <w:r>
              <w:rPr>
                <w:rFonts w:hint="default" w:ascii="Arial" w:hAnsi="Arial" w:cs="Arial"/>
                <w:i w:val="0"/>
                <w:iCs w:val="0"/>
                <w:caps w:val="0"/>
                <w:color w:val="000000"/>
                <w:spacing w:val="0"/>
                <w:sz w:val="18"/>
                <w:szCs w:val="18"/>
                <w:bdr w:val="none" w:color="auto" w:sz="0" w:space="0"/>
              </w:rPr>
              <w:t>) một bên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3 - 5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một rễ (không tính rễ cổ C</w:t>
            </w:r>
            <w:r>
              <w:rPr>
                <w:rFonts w:hint="default" w:ascii="Arial" w:hAnsi="Arial" w:cs="Arial"/>
                <w:i w:val="0"/>
                <w:iCs w:val="0"/>
                <w:caps w:val="0"/>
                <w:color w:val="000000"/>
                <w:spacing w:val="0"/>
                <w:sz w:val="18"/>
                <w:szCs w:val="18"/>
                <w:bdr w:val="none" w:color="auto" w:sz="0" w:space="0"/>
                <w:vertAlign w:val="subscript"/>
              </w:rPr>
              <w:t>4</w:t>
            </w:r>
            <w:r>
              <w:rPr>
                <w:rFonts w:hint="default" w:ascii="Arial" w:hAnsi="Arial" w:cs="Arial"/>
                <w:i w:val="0"/>
                <w:iCs w:val="0"/>
                <w:caps w:val="0"/>
                <w:color w:val="000000"/>
                <w:spacing w:val="0"/>
                <w:sz w:val="18"/>
                <w:szCs w:val="18"/>
                <w:bdr w:val="none" w:color="auto" w:sz="0" w:space="0"/>
              </w:rPr>
              <w:t>, C</w:t>
            </w:r>
            <w:r>
              <w:rPr>
                <w:rFonts w:hint="default" w:ascii="Arial" w:hAnsi="Arial" w:cs="Arial"/>
                <w:i w:val="0"/>
                <w:iCs w:val="0"/>
                <w:caps w:val="0"/>
                <w:color w:val="000000"/>
                <w:spacing w:val="0"/>
                <w:sz w:val="18"/>
                <w:szCs w:val="18"/>
                <w:bdr w:val="none" w:color="auto" w:sz="0" w:space="0"/>
                <w:vertAlign w:val="subscript"/>
              </w:rPr>
              <w:t>5</w:t>
            </w:r>
            <w:r>
              <w:rPr>
                <w:rFonts w:hint="default" w:ascii="Arial" w:hAnsi="Arial" w:cs="Arial"/>
                <w:i w:val="0"/>
                <w:iCs w:val="0"/>
                <w:caps w:val="0"/>
                <w:color w:val="000000"/>
                <w:spacing w:val="0"/>
                <w:sz w:val="18"/>
                <w:szCs w:val="18"/>
                <w:bdr w:val="none" w:color="auto" w:sz="0" w:space="0"/>
              </w:rPr>
              <w:t>, C</w:t>
            </w:r>
            <w:r>
              <w:rPr>
                <w:rFonts w:hint="default" w:ascii="Arial" w:hAnsi="Arial" w:cs="Arial"/>
                <w:i w:val="0"/>
                <w:iCs w:val="0"/>
                <w:caps w:val="0"/>
                <w:color w:val="000000"/>
                <w:spacing w:val="0"/>
                <w:sz w:val="18"/>
                <w:szCs w:val="18"/>
                <w:bdr w:val="none" w:color="auto" w:sz="0" w:space="0"/>
                <w:vertAlign w:val="subscript"/>
              </w:rPr>
              <w:t>6</w:t>
            </w:r>
            <w:r>
              <w:rPr>
                <w:rFonts w:hint="default" w:ascii="Arial" w:hAnsi="Arial" w:cs="Arial"/>
                <w:i w:val="0"/>
                <w:iCs w:val="0"/>
                <w:caps w:val="0"/>
                <w:color w:val="000000"/>
                <w:spacing w:val="0"/>
                <w:sz w:val="18"/>
                <w:szCs w:val="18"/>
                <w:bdr w:val="none" w:color="auto" w:sz="0" w:space="0"/>
              </w:rPr>
              <w:t>, C</w:t>
            </w:r>
            <w:r>
              <w:rPr>
                <w:rFonts w:hint="default" w:ascii="Arial" w:hAnsi="Arial" w:cs="Arial"/>
                <w:i w:val="0"/>
                <w:iCs w:val="0"/>
                <w:caps w:val="0"/>
                <w:color w:val="000000"/>
                <w:spacing w:val="0"/>
                <w:sz w:val="18"/>
                <w:szCs w:val="18"/>
                <w:bdr w:val="none" w:color="auto" w:sz="0" w:space="0"/>
                <w:vertAlign w:val="subscript"/>
              </w:rPr>
              <w:t>7</w:t>
            </w:r>
            <w:r>
              <w:rPr>
                <w:rFonts w:hint="default" w:ascii="Arial" w:hAnsi="Arial" w:cs="Arial"/>
                <w:i w:val="0"/>
                <w:iCs w:val="0"/>
                <w:caps w:val="0"/>
                <w:color w:val="000000"/>
                <w:spacing w:val="0"/>
                <w:sz w:val="18"/>
                <w:szCs w:val="18"/>
                <w:bdr w:val="none" w:color="auto" w:sz="0" w:space="0"/>
              </w:rPr>
              <w:t>, C</w:t>
            </w:r>
            <w:r>
              <w:rPr>
                <w:rFonts w:hint="default" w:ascii="Arial" w:hAnsi="Arial" w:cs="Arial"/>
                <w:i w:val="0"/>
                <w:iCs w:val="0"/>
                <w:caps w:val="0"/>
                <w:color w:val="000000"/>
                <w:spacing w:val="0"/>
                <w:sz w:val="18"/>
                <w:szCs w:val="18"/>
                <w:bdr w:val="none" w:color="auto" w:sz="0" w:space="0"/>
                <w:vertAlign w:val="subscript"/>
              </w:rPr>
              <w:t>8</w:t>
            </w:r>
            <w:r>
              <w:rPr>
                <w:rFonts w:hint="default" w:ascii="Arial" w:hAnsi="Arial" w:cs="Arial"/>
                <w:i w:val="0"/>
                <w:iCs w:val="0"/>
                <w:caps w:val="0"/>
                <w:color w:val="000000"/>
                <w:spacing w:val="0"/>
                <w:sz w:val="18"/>
                <w:szCs w:val="18"/>
                <w:bdr w:val="none" w:color="auto" w:sz="0" w:space="0"/>
              </w:rPr>
              <w:t>, rễ ngực T</w:t>
            </w:r>
            <w:r>
              <w:rPr>
                <w:rFonts w:hint="default" w:ascii="Arial" w:hAnsi="Arial" w:cs="Arial"/>
                <w:i w:val="0"/>
                <w:iCs w:val="0"/>
                <w:caps w:val="0"/>
                <w:color w:val="000000"/>
                <w:spacing w:val="0"/>
                <w:sz w:val="18"/>
                <w:szCs w:val="18"/>
                <w:bdr w:val="none" w:color="auto" w:sz="0" w:space="0"/>
                <w:vertAlign w:val="subscript"/>
              </w:rPr>
              <w:t>1</w:t>
            </w:r>
            <w:r>
              <w:rPr>
                <w:rFonts w:hint="default" w:ascii="Arial" w:hAnsi="Arial" w:cs="Arial"/>
                <w:i w:val="0"/>
                <w:iCs w:val="0"/>
                <w:caps w:val="0"/>
                <w:color w:val="000000"/>
                <w:spacing w:val="0"/>
                <w:sz w:val="18"/>
                <w:szCs w:val="18"/>
                <w:bdr w:val="none" w:color="auto" w:sz="0" w:space="0"/>
              </w:rPr>
              <w:t>, rễ thắt lưng L</w:t>
            </w:r>
            <w:r>
              <w:rPr>
                <w:rFonts w:hint="default" w:ascii="Arial" w:hAnsi="Arial" w:cs="Arial"/>
                <w:i w:val="0"/>
                <w:iCs w:val="0"/>
                <w:caps w:val="0"/>
                <w:color w:val="000000"/>
                <w:spacing w:val="0"/>
                <w:sz w:val="18"/>
                <w:szCs w:val="18"/>
                <w:bdr w:val="none" w:color="auto" w:sz="0" w:space="0"/>
                <w:vertAlign w:val="subscript"/>
              </w:rPr>
              <w:t>5</w:t>
            </w:r>
            <w:r>
              <w:rPr>
                <w:rFonts w:hint="default" w:ascii="Arial" w:hAnsi="Arial" w:cs="Arial"/>
                <w:i w:val="0"/>
                <w:iCs w:val="0"/>
                <w:caps w:val="0"/>
                <w:color w:val="000000"/>
                <w:spacing w:val="0"/>
                <w:sz w:val="18"/>
                <w:szCs w:val="18"/>
                <w:bdr w:val="none" w:color="auto" w:sz="0" w:space="0"/>
              </w:rPr>
              <w:t>, rễ cùng S</w:t>
            </w:r>
            <w:r>
              <w:rPr>
                <w:rFonts w:hint="default" w:ascii="Arial" w:hAnsi="Arial" w:cs="Arial"/>
                <w:i w:val="0"/>
                <w:iCs w:val="0"/>
                <w:caps w:val="0"/>
                <w:color w:val="000000"/>
                <w:spacing w:val="0"/>
                <w:sz w:val="18"/>
                <w:szCs w:val="18"/>
                <w:bdr w:val="none" w:color="auto" w:sz="0" w:space="0"/>
                <w:vertAlign w:val="subscript"/>
              </w:rPr>
              <w:t>1</w:t>
            </w:r>
            <w:r>
              <w:rPr>
                <w:rFonts w:hint="default" w:ascii="Arial" w:hAnsi="Arial" w:cs="Arial"/>
                <w:i w:val="0"/>
                <w:iCs w:val="0"/>
                <w:caps w:val="0"/>
                <w:color w:val="000000"/>
                <w:spacing w:val="0"/>
                <w:sz w:val="18"/>
                <w:szCs w:val="18"/>
                <w:bdr w:val="none" w:color="auto" w:sz="0" w:space="0"/>
              </w:rPr>
              <w:t>) một bên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một trong các rễ: cổ C</w:t>
            </w:r>
            <w:r>
              <w:rPr>
                <w:rFonts w:hint="default" w:ascii="Arial" w:hAnsi="Arial" w:cs="Arial"/>
                <w:i w:val="0"/>
                <w:iCs w:val="0"/>
                <w:caps w:val="0"/>
                <w:color w:val="000000"/>
                <w:spacing w:val="0"/>
                <w:sz w:val="18"/>
                <w:szCs w:val="18"/>
                <w:bdr w:val="none" w:color="auto" w:sz="0" w:space="0"/>
                <w:vertAlign w:val="subscript"/>
              </w:rPr>
              <w:t>4</w:t>
            </w:r>
            <w:r>
              <w:rPr>
                <w:rFonts w:hint="default" w:ascii="Arial" w:hAnsi="Arial" w:cs="Arial"/>
                <w:i w:val="0"/>
                <w:iCs w:val="0"/>
                <w:caps w:val="0"/>
                <w:color w:val="000000"/>
                <w:spacing w:val="0"/>
                <w:sz w:val="18"/>
                <w:szCs w:val="18"/>
                <w:bdr w:val="none" w:color="auto" w:sz="0" w:space="0"/>
              </w:rPr>
              <w:t>, C</w:t>
            </w:r>
            <w:r>
              <w:rPr>
                <w:rFonts w:hint="default" w:ascii="Arial" w:hAnsi="Arial" w:cs="Arial"/>
                <w:i w:val="0"/>
                <w:iCs w:val="0"/>
                <w:caps w:val="0"/>
                <w:color w:val="000000"/>
                <w:spacing w:val="0"/>
                <w:sz w:val="18"/>
                <w:szCs w:val="18"/>
                <w:bdr w:val="none" w:color="auto" w:sz="0" w:space="0"/>
                <w:vertAlign w:val="subscript"/>
              </w:rPr>
              <w:t>5</w:t>
            </w:r>
            <w:r>
              <w:rPr>
                <w:rFonts w:hint="default" w:ascii="Arial" w:hAnsi="Arial" w:cs="Arial"/>
                <w:i w:val="0"/>
                <w:iCs w:val="0"/>
                <w:caps w:val="0"/>
                <w:color w:val="000000"/>
                <w:spacing w:val="0"/>
                <w:sz w:val="18"/>
                <w:szCs w:val="18"/>
                <w:bdr w:val="none" w:color="auto" w:sz="0" w:space="0"/>
              </w:rPr>
              <w:t>, C</w:t>
            </w:r>
            <w:r>
              <w:rPr>
                <w:rFonts w:hint="default" w:ascii="Arial" w:hAnsi="Arial" w:cs="Arial"/>
                <w:i w:val="0"/>
                <w:iCs w:val="0"/>
                <w:caps w:val="0"/>
                <w:color w:val="000000"/>
                <w:spacing w:val="0"/>
                <w:sz w:val="18"/>
                <w:szCs w:val="18"/>
                <w:bdr w:val="none" w:color="auto" w:sz="0" w:space="0"/>
                <w:vertAlign w:val="subscript"/>
              </w:rPr>
              <w:t>6</w:t>
            </w:r>
            <w:r>
              <w:rPr>
                <w:rFonts w:hint="default" w:ascii="Arial" w:hAnsi="Arial" w:cs="Arial"/>
                <w:i w:val="0"/>
                <w:iCs w:val="0"/>
                <w:caps w:val="0"/>
                <w:color w:val="000000"/>
                <w:spacing w:val="0"/>
                <w:sz w:val="18"/>
                <w:szCs w:val="18"/>
                <w:bdr w:val="none" w:color="auto" w:sz="0" w:space="0"/>
              </w:rPr>
              <w:t>, C</w:t>
            </w:r>
            <w:r>
              <w:rPr>
                <w:rFonts w:hint="default" w:ascii="Arial" w:hAnsi="Arial" w:cs="Arial"/>
                <w:i w:val="0"/>
                <w:iCs w:val="0"/>
                <w:caps w:val="0"/>
                <w:color w:val="000000"/>
                <w:spacing w:val="0"/>
                <w:sz w:val="18"/>
                <w:szCs w:val="18"/>
                <w:bdr w:val="none" w:color="auto" w:sz="0" w:space="0"/>
                <w:vertAlign w:val="subscript"/>
              </w:rPr>
              <w:t>7</w:t>
            </w:r>
            <w:r>
              <w:rPr>
                <w:rFonts w:hint="default" w:ascii="Arial" w:hAnsi="Arial" w:cs="Arial"/>
                <w:i w:val="0"/>
                <w:iCs w:val="0"/>
                <w:caps w:val="0"/>
                <w:color w:val="000000"/>
                <w:spacing w:val="0"/>
                <w:sz w:val="18"/>
                <w:szCs w:val="18"/>
                <w:bdr w:val="none" w:color="auto" w:sz="0" w:space="0"/>
              </w:rPr>
              <w:t>, C</w:t>
            </w:r>
            <w:r>
              <w:rPr>
                <w:rFonts w:hint="default" w:ascii="Arial" w:hAnsi="Arial" w:cs="Arial"/>
                <w:i w:val="0"/>
                <w:iCs w:val="0"/>
                <w:caps w:val="0"/>
                <w:color w:val="000000"/>
                <w:spacing w:val="0"/>
                <w:sz w:val="18"/>
                <w:szCs w:val="18"/>
                <w:bdr w:val="none" w:color="auto" w:sz="0" w:space="0"/>
                <w:vertAlign w:val="subscript"/>
              </w:rPr>
              <w:t>8</w:t>
            </w:r>
            <w:r>
              <w:rPr>
                <w:rFonts w:hint="default" w:ascii="Arial" w:hAnsi="Arial" w:cs="Arial"/>
                <w:i w:val="0"/>
                <w:iCs w:val="0"/>
                <w:caps w:val="0"/>
                <w:color w:val="000000"/>
                <w:spacing w:val="0"/>
                <w:sz w:val="18"/>
                <w:szCs w:val="18"/>
                <w:bdr w:val="none" w:color="auto" w:sz="0" w:space="0"/>
              </w:rPr>
              <w:t>, rễ ngực T</w:t>
            </w:r>
            <w:r>
              <w:rPr>
                <w:rFonts w:hint="default" w:ascii="Arial" w:hAnsi="Arial" w:cs="Arial"/>
                <w:i w:val="0"/>
                <w:iCs w:val="0"/>
                <w:caps w:val="0"/>
                <w:color w:val="000000"/>
                <w:spacing w:val="0"/>
                <w:sz w:val="18"/>
                <w:szCs w:val="18"/>
                <w:bdr w:val="none" w:color="auto" w:sz="0" w:space="0"/>
                <w:vertAlign w:val="subscript"/>
              </w:rPr>
              <w:t>1</w:t>
            </w:r>
            <w:r>
              <w:rPr>
                <w:rFonts w:hint="default" w:ascii="Arial" w:hAnsi="Arial" w:cs="Arial"/>
                <w:i w:val="0"/>
                <w:iCs w:val="0"/>
                <w:caps w:val="0"/>
                <w:color w:val="000000"/>
                <w:spacing w:val="0"/>
                <w:sz w:val="18"/>
                <w:szCs w:val="18"/>
                <w:bdr w:val="none" w:color="auto" w:sz="0" w:space="0"/>
              </w:rPr>
              <w:t> một bên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1.4.</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một trong các rễ: cổ C</w:t>
            </w:r>
            <w:r>
              <w:rPr>
                <w:rFonts w:hint="default" w:ascii="Arial" w:hAnsi="Arial" w:cs="Arial"/>
                <w:i w:val="0"/>
                <w:iCs w:val="0"/>
                <w:caps w:val="0"/>
                <w:color w:val="000000"/>
                <w:spacing w:val="0"/>
                <w:sz w:val="18"/>
                <w:szCs w:val="18"/>
                <w:bdr w:val="none" w:color="auto" w:sz="0" w:space="0"/>
                <w:vertAlign w:val="subscript"/>
              </w:rPr>
              <w:t>4</w:t>
            </w:r>
            <w:r>
              <w:rPr>
                <w:rFonts w:hint="default" w:ascii="Arial" w:hAnsi="Arial" w:cs="Arial"/>
                <w:i w:val="0"/>
                <w:iCs w:val="0"/>
                <w:caps w:val="0"/>
                <w:color w:val="000000"/>
                <w:spacing w:val="0"/>
                <w:sz w:val="18"/>
                <w:szCs w:val="18"/>
                <w:bdr w:val="none" w:color="auto" w:sz="0" w:space="0"/>
              </w:rPr>
              <w:t>, C</w:t>
            </w:r>
            <w:r>
              <w:rPr>
                <w:rFonts w:hint="default" w:ascii="Arial" w:hAnsi="Arial" w:cs="Arial"/>
                <w:i w:val="0"/>
                <w:iCs w:val="0"/>
                <w:caps w:val="0"/>
                <w:color w:val="000000"/>
                <w:spacing w:val="0"/>
                <w:sz w:val="18"/>
                <w:szCs w:val="18"/>
                <w:bdr w:val="none" w:color="auto" w:sz="0" w:space="0"/>
                <w:vertAlign w:val="subscript"/>
              </w:rPr>
              <w:t>5</w:t>
            </w:r>
            <w:r>
              <w:rPr>
                <w:rFonts w:hint="default" w:ascii="Arial" w:hAnsi="Arial" w:cs="Arial"/>
                <w:i w:val="0"/>
                <w:iCs w:val="0"/>
                <w:caps w:val="0"/>
                <w:color w:val="000000"/>
                <w:spacing w:val="0"/>
                <w:sz w:val="18"/>
                <w:szCs w:val="18"/>
                <w:bdr w:val="none" w:color="auto" w:sz="0" w:space="0"/>
              </w:rPr>
              <w:t>, C</w:t>
            </w:r>
            <w:r>
              <w:rPr>
                <w:rFonts w:hint="default" w:ascii="Arial" w:hAnsi="Arial" w:cs="Arial"/>
                <w:i w:val="0"/>
                <w:iCs w:val="0"/>
                <w:caps w:val="0"/>
                <w:color w:val="000000"/>
                <w:spacing w:val="0"/>
                <w:sz w:val="18"/>
                <w:szCs w:val="18"/>
                <w:bdr w:val="none" w:color="auto" w:sz="0" w:space="0"/>
                <w:vertAlign w:val="subscript"/>
              </w:rPr>
              <w:t>6</w:t>
            </w:r>
            <w:r>
              <w:rPr>
                <w:rFonts w:hint="default" w:ascii="Arial" w:hAnsi="Arial" w:cs="Arial"/>
                <w:i w:val="0"/>
                <w:iCs w:val="0"/>
                <w:caps w:val="0"/>
                <w:color w:val="000000"/>
                <w:spacing w:val="0"/>
                <w:sz w:val="18"/>
                <w:szCs w:val="18"/>
                <w:bdr w:val="none" w:color="auto" w:sz="0" w:space="0"/>
              </w:rPr>
              <w:t>, C</w:t>
            </w:r>
            <w:r>
              <w:rPr>
                <w:rFonts w:hint="default" w:ascii="Arial" w:hAnsi="Arial" w:cs="Arial"/>
                <w:i w:val="0"/>
                <w:iCs w:val="0"/>
                <w:caps w:val="0"/>
                <w:color w:val="000000"/>
                <w:spacing w:val="0"/>
                <w:sz w:val="18"/>
                <w:szCs w:val="18"/>
                <w:bdr w:val="none" w:color="auto" w:sz="0" w:space="0"/>
                <w:vertAlign w:val="subscript"/>
              </w:rPr>
              <w:t>7</w:t>
            </w:r>
            <w:r>
              <w:rPr>
                <w:rFonts w:hint="default" w:ascii="Arial" w:hAnsi="Arial" w:cs="Arial"/>
                <w:i w:val="0"/>
                <w:iCs w:val="0"/>
                <w:caps w:val="0"/>
                <w:color w:val="000000"/>
                <w:spacing w:val="0"/>
                <w:sz w:val="18"/>
                <w:szCs w:val="18"/>
                <w:bdr w:val="none" w:color="auto" w:sz="0" w:space="0"/>
              </w:rPr>
              <w:t>, C</w:t>
            </w:r>
            <w:r>
              <w:rPr>
                <w:rFonts w:hint="default" w:ascii="Arial" w:hAnsi="Arial" w:cs="Arial"/>
                <w:i w:val="0"/>
                <w:iCs w:val="0"/>
                <w:caps w:val="0"/>
                <w:color w:val="000000"/>
                <w:spacing w:val="0"/>
                <w:sz w:val="18"/>
                <w:szCs w:val="18"/>
                <w:bdr w:val="none" w:color="auto" w:sz="0" w:space="0"/>
                <w:vertAlign w:val="subscript"/>
              </w:rPr>
              <w:t>8</w:t>
            </w:r>
            <w:r>
              <w:rPr>
                <w:rFonts w:hint="default" w:ascii="Arial" w:hAnsi="Arial" w:cs="Arial"/>
                <w:i w:val="0"/>
                <w:iCs w:val="0"/>
                <w:caps w:val="0"/>
                <w:color w:val="000000"/>
                <w:spacing w:val="0"/>
                <w:sz w:val="18"/>
                <w:szCs w:val="18"/>
                <w:bdr w:val="none" w:color="auto" w:sz="0" w:space="0"/>
              </w:rPr>
              <w:t>, rễ ngực T</w:t>
            </w:r>
            <w:r>
              <w:rPr>
                <w:rFonts w:hint="default" w:ascii="Arial" w:hAnsi="Arial" w:cs="Arial"/>
                <w:i w:val="0"/>
                <w:iCs w:val="0"/>
                <w:caps w:val="0"/>
                <w:color w:val="000000"/>
                <w:spacing w:val="0"/>
                <w:sz w:val="18"/>
                <w:szCs w:val="18"/>
                <w:bdr w:val="none" w:color="auto" w:sz="0" w:space="0"/>
                <w:vertAlign w:val="subscript"/>
              </w:rPr>
              <w:t>1</w:t>
            </w:r>
            <w:r>
              <w:rPr>
                <w:rFonts w:hint="default" w:ascii="Arial" w:hAnsi="Arial" w:cs="Arial"/>
                <w:i w:val="0"/>
                <w:iCs w:val="0"/>
                <w:caps w:val="0"/>
                <w:color w:val="000000"/>
                <w:spacing w:val="0"/>
                <w:sz w:val="18"/>
                <w:szCs w:val="18"/>
                <w:bdr w:val="none" w:color="auto" w:sz="0" w:space="0"/>
              </w:rPr>
              <w:t> một bên</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1.5.</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một trong các rễ thắt lưng L</w:t>
            </w:r>
            <w:r>
              <w:rPr>
                <w:rFonts w:hint="default" w:ascii="Arial" w:hAnsi="Arial" w:cs="Arial"/>
                <w:i w:val="0"/>
                <w:iCs w:val="0"/>
                <w:caps w:val="0"/>
                <w:color w:val="000000"/>
                <w:spacing w:val="0"/>
                <w:sz w:val="18"/>
                <w:szCs w:val="18"/>
                <w:bdr w:val="none" w:color="auto" w:sz="0" w:space="0"/>
                <w:vertAlign w:val="subscript"/>
              </w:rPr>
              <w:t>5</w:t>
            </w:r>
            <w:r>
              <w:rPr>
                <w:rFonts w:hint="default" w:ascii="Arial" w:hAnsi="Arial" w:cs="Arial"/>
                <w:i w:val="0"/>
                <w:iCs w:val="0"/>
                <w:caps w:val="0"/>
                <w:color w:val="000000"/>
                <w:spacing w:val="0"/>
                <w:sz w:val="18"/>
                <w:szCs w:val="18"/>
                <w:bdr w:val="none" w:color="auto" w:sz="0" w:space="0"/>
              </w:rPr>
              <w:t>, rễ cùng S</w:t>
            </w:r>
            <w:r>
              <w:rPr>
                <w:rFonts w:hint="default" w:ascii="Arial" w:hAnsi="Arial" w:cs="Arial"/>
                <w:i w:val="0"/>
                <w:iCs w:val="0"/>
                <w:caps w:val="0"/>
                <w:color w:val="000000"/>
                <w:spacing w:val="0"/>
                <w:sz w:val="18"/>
                <w:szCs w:val="18"/>
                <w:bdr w:val="none" w:color="auto" w:sz="0" w:space="0"/>
                <w:vertAlign w:val="subscript"/>
              </w:rPr>
              <w:t>1</w:t>
            </w:r>
            <w:r>
              <w:rPr>
                <w:rFonts w:hint="default" w:ascii="Arial" w:hAnsi="Arial" w:cs="Arial"/>
                <w:i w:val="0"/>
                <w:iCs w:val="0"/>
                <w:caps w:val="0"/>
                <w:color w:val="000000"/>
                <w:spacing w:val="0"/>
                <w:sz w:val="18"/>
                <w:szCs w:val="18"/>
                <w:bdr w:val="none" w:color="auto" w:sz="0" w:space="0"/>
              </w:rPr>
              <w:t> một bên</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1.6.</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một trong các rễ thắt lưng L</w:t>
            </w:r>
            <w:r>
              <w:rPr>
                <w:rFonts w:hint="default" w:ascii="Arial" w:hAnsi="Arial" w:cs="Arial"/>
                <w:i w:val="0"/>
                <w:iCs w:val="0"/>
                <w:caps w:val="0"/>
                <w:color w:val="000000"/>
                <w:spacing w:val="0"/>
                <w:sz w:val="18"/>
                <w:szCs w:val="18"/>
                <w:bdr w:val="none" w:color="auto" w:sz="0" w:space="0"/>
                <w:vertAlign w:val="subscript"/>
              </w:rPr>
              <w:t>5</w:t>
            </w:r>
            <w:r>
              <w:rPr>
                <w:rFonts w:hint="default" w:ascii="Arial" w:hAnsi="Arial" w:cs="Arial"/>
                <w:i w:val="0"/>
                <w:iCs w:val="0"/>
                <w:caps w:val="0"/>
                <w:color w:val="000000"/>
                <w:spacing w:val="0"/>
                <w:sz w:val="18"/>
                <w:szCs w:val="18"/>
                <w:bdr w:val="none" w:color="auto" w:sz="0" w:space="0"/>
              </w:rPr>
              <w:t>, rễ cùng S</w:t>
            </w:r>
            <w:r>
              <w:rPr>
                <w:rFonts w:hint="default" w:ascii="Arial" w:hAnsi="Arial" w:cs="Arial"/>
                <w:i w:val="0"/>
                <w:iCs w:val="0"/>
                <w:caps w:val="0"/>
                <w:color w:val="000000"/>
                <w:spacing w:val="0"/>
                <w:sz w:val="18"/>
                <w:szCs w:val="18"/>
                <w:bdr w:val="none" w:color="auto" w:sz="0" w:space="0"/>
                <w:vertAlign w:val="subscript"/>
              </w:rPr>
              <w:t>1</w:t>
            </w:r>
            <w:r>
              <w:rPr>
                <w:rFonts w:hint="default" w:ascii="Arial" w:hAnsi="Arial" w:cs="Arial"/>
                <w:i w:val="0"/>
                <w:iCs w:val="0"/>
                <w:caps w:val="0"/>
                <w:color w:val="000000"/>
                <w:spacing w:val="0"/>
                <w:sz w:val="18"/>
                <w:szCs w:val="18"/>
                <w:bdr w:val="none" w:color="auto" w:sz="0" w:space="0"/>
              </w:rPr>
              <w:t> một bên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1.7.</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đuôi ngựa (có rối loạn cơ tròn)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61-65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1.8.</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đuôi ngựa</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đám rối thần kinh một bên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đám rối thần kinh cổ</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đám rối thần kinh cổ</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21 - 25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đám rối thần kinh cánh tay - tổn thương thân nhất giữa</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2.4.</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2.4. Tổn thương không hoàn toàn đám rối thần kinh cánh tay - tổn thương thân nhất dưới</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2.5.</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đám rối thần kinh cánh tay - tổn thương thân nhất giữa</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51 -55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2.6.</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đám rối thần kinh cánh tay - tổn thương thân nhì trước trong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46 - 50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2.7.</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đám rối thần kinh cánh tay - tổn thương thân nhì trước ngoài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2.8.</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đám rối thần kinh cánh tay - tổn thương thân nhì sau</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51-55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2.9.</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đám rối thần kinh cánh tay không tổn thương ngành bên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2.10.</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đám rối thần kinh cánh tay cả ngành bên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đám rối thắt lưng (có tổn thương thần kinh đùi)</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26 - 30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đám rối thắt lưng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đám rối cùng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đám rối cùng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dây thần kinh một bên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các dây thần kinh cổ</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các dây thần kinh cổ</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dây thần kinh trên vai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dây thần kinh trên vai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3.5.</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dây thần kinh dưới vai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3.6.</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dây thần kinh dưới vai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3.7.</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dây thần kinh ngực dài</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7- 10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3.8.</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dây thần kinh ngực dài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3.9.</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một dây thần kinh liên sườn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7- 10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3.10.</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thần kinh mũ</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mũ</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thần kinh cơ bì</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3.13.</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cơ bì</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nhánh thần kinh quay</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3.15.</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bán phần thần kinh quay (đoạn 1/3 giữa cánh tay tính tỷ lệ % TTCT tối đa, đoạn 1/3 dưới tính tỷ lệ % TTCT tối thiểu)</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3.16.</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quay (đoạn 1/3 trên cánh tay)</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3.17.</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nhánh thần kinh trụ</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3.18.</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bán phần thần kinh trụ</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21 - 25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3.19.</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trụ</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3.20.</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nhánh thần kinh giữa</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bán phần thần kinh giữa</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giữa</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cánh tay bì trong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cẳng tay bì trong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3.25.</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thần kinh hông bé (dây mông trên và dây mông dưới)</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3.26.</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hông bé (dây mông trên và dây mông dưới)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3.27.</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thần kinh da đùi sau</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3.28.</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da đùi sau</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7 - 10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3.29.</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nhánh thần kinh đùi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3.30.</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bán phần thần kinh đùi</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đùi</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thần kinh đùi - bì</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3 - 5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đùi - bì</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thần kinh bịt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7- 10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3.35.</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bịt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3.36.</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thần kinh sinh dục - đùi</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3.37.</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sinh dục - đùi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3.38.</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bán phần thần kinh hông to</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3.39.</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hông to đoạn 1/3 giữa đùi đến trước đinh trám khoeo</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3.40.</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hông to đoạn 1/3 trên đùi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3.41.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nhánh thần kinh hông khoeo ngoài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7- 10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3.42.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bán phần thần kinh hông khoeo ngoài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3.43.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hông khoeo ngoài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3.44.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nhánh thần kinh hông khoeo trong</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3.45.</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bán phần thần kinh hông khoeo trong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3.46.</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hông khoeo trong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thần kinh sọ một bên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dây thần kinh sọ số 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dây thần kinh sọ số 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4.3.</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dây thần kinh sọ số II: Tính tỷ lệ % TTCT theo Mục IV. Tổn thương chức năng thị giác do tổn thương thần kinh chi phối thị giác, Chương tổn thương cơ thể do tổn thương cơ quan thị giác</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4.4.</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một nhánh thần kinh sọ số III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4.5</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bán phần thần kinh sọ số III</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4.6.</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sọ số III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4.7.</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thần kinh sọ số IV</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4.8.</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sọ số IV</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4.9.</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một nhánh thần kinh sọ số V</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7- 10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4.10.</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thần kinh sọ số V</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sọ số V</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thần kinh sọ số VI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sọ số VI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nhánh thần kinh sọ số VII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7- 10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4.15.</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thần kinh sọ số VII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4.16.</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sọ số VII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4.17.</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thần kinh sọ số VIII một bên: Tính tỷ lệ % TTCT theo di chứng Hội chứng Tiền đình (Mục XV.) Chương tổn thương cơ thể do tổn thương xương sọ và hệ thần kinh, và/hoặc Nghe kém (Mục 1.1.) Chương tổn thương cơ thể do tổn thương Tai - Mũi - Họng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4.18.</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thần kinh sọ số IX một bên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4.19.</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sọ số IX một bên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4.20.</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thần kinh sọ số X một bên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4 21.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sọ số X một bên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thần kinh sọ số XI một bên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4.23.</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sọ số XI một bên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4.24.</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hoàn toàn thần kinh sọ số XII một bên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4.25.</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hoàn toàn thần kinh sọ số XII một bên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VIII.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Hội chứng bỏng buốt:</w:t>
            </w:r>
            <w:r>
              <w:rPr>
                <w:rFonts w:hint="default" w:ascii="Arial" w:hAnsi="Arial" w:cs="Arial"/>
                <w:i w:val="0"/>
                <w:iCs w:val="0"/>
                <w:caps w:val="0"/>
                <w:color w:val="000000"/>
                <w:spacing w:val="0"/>
                <w:sz w:val="18"/>
                <w:szCs w:val="18"/>
                <w:bdr w:val="none" w:color="auto" w:sz="0" w:space="0"/>
              </w:rPr>
              <w:t> Tỷ lệ % TTCT được tính bằng tỷ lệ % TTCT của tổn thương dây thần kinh tương ứng cộng 10 - 15%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IX.</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Hội chứng chi ma:</w:t>
            </w:r>
            <w:r>
              <w:rPr>
                <w:rFonts w:hint="default" w:ascii="Arial" w:hAnsi="Arial" w:cs="Arial"/>
                <w:i w:val="0"/>
                <w:iCs w:val="0"/>
                <w:caps w:val="0"/>
                <w:color w:val="000000"/>
                <w:spacing w:val="0"/>
                <w:sz w:val="18"/>
                <w:szCs w:val="18"/>
                <w:bdr w:val="none" w:color="auto" w:sz="0" w:space="0"/>
              </w:rPr>
              <w:t> Tỷ lệ % TTCT bằng tỷ lệ % TTCT tối thiểu của cắt đoạn chi ở mức cắt đoạn cao hơn liền kề với tổn thương hiện tại</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U thần kinh ở mỏm cụt:</w:t>
            </w:r>
            <w:r>
              <w:rPr>
                <w:rFonts w:hint="default" w:ascii="Arial" w:hAnsi="Arial" w:cs="Arial"/>
                <w:i w:val="0"/>
                <w:iCs w:val="0"/>
                <w:caps w:val="0"/>
                <w:color w:val="000000"/>
                <w:spacing w:val="0"/>
                <w:sz w:val="18"/>
                <w:szCs w:val="18"/>
                <w:bdr w:val="none" w:color="auto" w:sz="0" w:space="0"/>
              </w:rPr>
              <w:t> Tỷ lệ % TTCT bằng tỷ lệ % TTCT tối thiểu của mức cắt đoạn cao hơn liền kề với tổn thương hiện tại</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Hội chứng giao cảm cổ</w:t>
            </w:r>
            <w:r>
              <w:rPr>
                <w:rFonts w:hint="default" w:ascii="Arial" w:hAnsi="Arial" w:cs="Arial"/>
                <w:i w:val="0"/>
                <w:iCs w:val="0"/>
                <w:caps w:val="0"/>
                <w:color w:val="000000"/>
                <w:spacing w:val="0"/>
                <w:sz w:val="18"/>
                <w:szCs w:val="18"/>
                <w:bdr w:val="none" w:color="auto" w:sz="0" w:space="0"/>
              </w:rPr>
              <w:t> (Hội chứng Claude Bernard - Horner)</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XII.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Rối loạn cơ tròn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Đại tiểu tiện không tự chủ không thường xuyên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Khó đại tiểu tiện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Bí đại tiểu tiện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Đại tiểu tiện không tự chủ thường xuyên (đại tiểu tiện dầm dề)</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XIII.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Rối loạn sinh dục</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Liệt dương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Tuổi dưới 60</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Tuổi từ 60 trở lên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Cường dương liên tục gây đau</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Co cứng âm môn, âm đạo</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XIV.</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Động kinh</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Động kinh cơn co cứng - co giật điển hình đáp ứng điều trị tốt (không còn cơn trên lâm sàng)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Động kinh cơn co cứng - co giật diễn hình không đáp ứng điều trị hiện còn cơn hiếm</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Động kinh cơn co cứng - co giật điển hình không đáp ứng điều trị hiện còn cơn thưa</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Động kinh cơn co cứng - co giật điển hình không đáp ứng điều trị hiện còn cơn mau</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61 -63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Động kinh cơn co cứng - co giật điển hình không đáp ứng điều trị hiện còn cơn rất mau</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81 - 83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Động kinh cơn cục bộ đơn thuần đáp ứng điều trị tốt (không còn cơn trên lâm sàng)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7 - 10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Động kinh cơn cục bộ đơn thuần không đáp ứng điều trị còn cơn trên lâm sàng hiếm</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Động kinh cơn cục bộ đơn thuần không đáp ứng điều trị còn cơn trên lâm sàng thưa</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21 - 25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Động kinh cơn cục bộ đơn thuần không đáp ứng điều trị còn cơn trên lâm sàng mau</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Động kinh cơn cục bộ đơn thuần không đáp ứng điều trị còn cơn trên lâm sàng rất mau</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61 -63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Động kinh cơn cục bộ phức hợp đáp ứng điều trị tốt (không còn cơn trên lâm sàng)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Động kinh cơn cục bộ phức hợp không đáp ứng điều trị còn cơn trên lâm sàng hiếm</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Động kinh cơn cục bộ phức hợp không đáp ứng điều trị còn cơn trên lâm sàng thưa</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Động kinh cơn cục bộ phức hợp không đáp ứng điều trị còn cơn trên lâm sàng mau</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15.</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Động kinh cơn cục bộ phức hợp không đáp ứng điều trị còn cơn trên lâm sàng rất mau</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66-70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16.</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Động kinh cơn cục bộ toàn thể hóa thứ phát: Tính bằng tỷ lệ % TTCT của động kinh toàn thể</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17.</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Động kinh có biến chứng rối loạn tâm thần, hành vi: Tính bằng tỷ lệ % TTCT động kinh cộng tỷ lệ % TTCT biến chứng rối loạn tâm thần và hành vi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XV.</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Hội chứng tiền đình</w:t>
            </w:r>
            <w:r>
              <w:rPr>
                <w:rFonts w:hint="default" w:ascii="Arial" w:hAnsi="Arial" w:cs="Arial"/>
                <w:i w:val="0"/>
                <w:iCs w:val="0"/>
                <w:caps w:val="0"/>
                <w:color w:val="000000"/>
                <w:spacing w:val="0"/>
                <w:sz w:val="18"/>
                <w:szCs w:val="18"/>
                <w:bdr w:val="none" w:color="auto" w:sz="0" w:space="0"/>
              </w:rPr>
              <w:t> (trung ương, ngoại vi)</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Mức độ nhẹ</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Mức độ vừa</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Mức độ nặng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61-63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Mức độ rất nặng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81-83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XVI.</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Rối loạn thần kinh thực vật</w:t>
            </w:r>
            <w:r>
              <w:rPr>
                <w:rFonts w:hint="default" w:ascii="Arial" w:hAnsi="Arial" w:cs="Arial"/>
                <w:i w:val="0"/>
                <w:iCs w:val="0"/>
                <w:caps w:val="0"/>
                <w:color w:val="000000"/>
                <w:spacing w:val="0"/>
                <w:sz w:val="18"/>
                <w:szCs w:val="18"/>
                <w:bdr w:val="none" w:color="auto" w:sz="0" w:space="0"/>
              </w:rPr>
              <w:t> (ra mồ hôi chân, tay)</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Ảnh hưởng nhẹ đến lao động, sinh hoạt</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Ảnh hưởng vừa đến lao động, sinh hoạt</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Ảnh hưởng nặng đến lao động, sinh hoạt</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right"/>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XVII.</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hạ não gây biến chứng rối loạn nội tiết:</w:t>
            </w:r>
            <w:r>
              <w:rPr>
                <w:rFonts w:hint="default" w:ascii="Arial" w:hAnsi="Arial" w:cs="Arial"/>
                <w:i w:val="0"/>
                <w:iCs w:val="0"/>
                <w:caps w:val="0"/>
                <w:color w:val="000000"/>
                <w:spacing w:val="0"/>
                <w:sz w:val="18"/>
                <w:szCs w:val="18"/>
                <w:bdr w:val="none" w:color="auto" w:sz="0" w:space="0"/>
              </w:rPr>
              <w:t> Tính tỷ lệ % TTCT theo quy định tại Chương Tỷ lệ phần trăm tổn thương cơ thể do tổn thương hệ nội tiết</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bl>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4" w:name="chuong_2"/>
      <w:r>
        <w:rPr>
          <w:rFonts w:hint="default" w:ascii="Arial" w:hAnsi="Arial" w:cs="Arial"/>
          <w:b/>
          <w:bCs/>
          <w:i w:val="0"/>
          <w:iCs w:val="0"/>
          <w:caps w:val="0"/>
          <w:color w:val="000000"/>
          <w:spacing w:val="0"/>
          <w:sz w:val="18"/>
          <w:szCs w:val="18"/>
          <w:u w:val="none"/>
          <w:bdr w:val="none" w:color="auto" w:sz="0" w:space="0"/>
          <w:shd w:val="clear" w:fill="FFFFFF"/>
        </w:rPr>
        <w:t>Chương 2</w:t>
      </w:r>
      <w:bookmarkEnd w:id="4"/>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5" w:name="chuong_2_name"/>
      <w:r>
        <w:rPr>
          <w:rFonts w:hint="default" w:ascii="Arial" w:hAnsi="Arial" w:cs="Arial"/>
          <w:b/>
          <w:bCs/>
          <w:i w:val="0"/>
          <w:iCs w:val="0"/>
          <w:caps w:val="0"/>
          <w:color w:val="000000"/>
          <w:spacing w:val="0"/>
          <w:sz w:val="18"/>
          <w:szCs w:val="18"/>
          <w:u w:val="none"/>
          <w:bdr w:val="none" w:color="auto" w:sz="0" w:space="0"/>
          <w:shd w:val="clear" w:fill="FFFFFF"/>
        </w:rPr>
        <w:t>TỶ LỆ PHẦN TRĂM TỔN THƯƠNG CƠ THỂ DO TỔN THƯƠNG HỆ TIM MẠCH</w:t>
      </w:r>
      <w:bookmarkEnd w:id="5"/>
    </w:p>
    <w:tbl>
      <w:tblPr>
        <w:tblW w:w="5000" w:type="pct"/>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59"/>
        <w:gridCol w:w="6491"/>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single" w:color="auto" w:sz="8" w:space="0"/>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Mục</w:t>
            </w:r>
          </w:p>
        </w:tc>
        <w:tc>
          <w:tcPr>
            <w:tcW w:w="3850" w:type="pct"/>
            <w:tcBorders>
              <w:top w:val="single" w:color="auto" w:sz="8" w:space="0"/>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w:t>
            </w:r>
          </w:p>
        </w:tc>
        <w:tc>
          <w:tcPr>
            <w:tcW w:w="650" w:type="pct"/>
            <w:tcBorders>
              <w:top w:val="single" w:color="auto" w:sz="8" w:space="0"/>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Tỷ lệ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tim</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Vết thương thành tim</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Đã điều trị phẫu thuật ổn định, chưa có biến chứng</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Có biến chứng nội khoa (loạn nhịp, suy tim, phình hoặc giả phình thất...)</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1.2.1.</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Suy tim độ I hoặc các rối loạn nhịp tim điều trị nội khoa có kết quả</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1.2.2.</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Suy tim độ I kèm các rối loạn nhịp tim điều trị nội khoa không kết quả phải đặt máy tạo nhịp</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1.2.3.</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Suy tim độ II</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1.2.4.</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Suy tim độ II kèm các rối loạn nhịp tim điều trị nội khoa không kết quả phải đặt máy tạo nhịp</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1.2.5.</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Suy tim độ III hoặc rối loạn nhịp tim có chỉ định đặt máy tạo nhịp</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1.2.6.</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Suy tim độ IV</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Vết thương thấu tim phẫu thuật</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Ổn định</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Có di chứng: Cộng với tỷ lệ % TTCT của di chứng theo phương pháp cộng tại Thông tư</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Rối loạn nhịp tim sau chấn thương, vết thương tim</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Điều trị nội khoa kết quả ổn định</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Điều trị nội khoa không kết quả phải can thiệp</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3.2.1.</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tốt</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3.2.2.</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không tốt ảnh hưởng nhiều đến sinh hoạt</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Phải đặt máy tạo nhịp vĩnh viễn</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Viêm màng ngoài tim co thắt, dày dính màng ngoài tim do chấn thương, vết thương</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Điều trị nội khoa hoặc phẫu thuật đạt kết quả tương đối tốt (50% ≤ EF &lt;60%)</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hạn chế (EF dưới 50%)</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Thủng màng ngoài tim</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Thủng màng ngoài tim phẫu thuật đạt kết quả tốt</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Thủng màng ngoài tim sau điều trị có biến chứng dày dính màng ngoài tim hoặc viêm màng ngoài tim: Tính tỷ lệ % TTCT như mục 1.4.</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Dị vật màng ngoài tim</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6.1.</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Chưa gây tai biến</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6.2.</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Có tai biến phải phẫu thuật</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6.2.1.</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tốt (EF từ 50% trở lên)</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6.2.2.</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hạn chế (EF dưới 50%)</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Dị vật cơ tim, vách tim, buồng tim, van tim</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7.1.</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Chưa gây tai biến</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7.2.</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Gây tai biến (tắc mạch, nhồi máu cơ tim, loạn nhịp tim...)</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7.2.1.</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điều trị ổn định từng đợt</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61 -63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7.2.2</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điều trị hạn chế, đe dọa tính mạng</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Các tổn thương ở mục I.3 đến I.7 nếu có suy tim thì tính tỷ lệ % TTCT theo mức độ suy tim ở mục I.1.2.</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trung thất</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8.1.</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Dị vật trung thất không có biến chứng</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8.2.</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Áp xe trung thất do dị vật phải điều trị</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8.2.1.</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tốt không có biến chứng</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8.2.2.</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Có biến chứng: Cộng với tỷ lệ % TTCT của mục tương ứng theo phương pháp cộng tại Thông tư</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mạch</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Phình động, tĩnh mạch chủ ngực, chủ bụng, hoặc thông động - tĩnh mạch chủ</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Chưa phẫu thuật</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Có biến chứng và có chỉ định phẫu thuật</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1.2.1.</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tốt</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1.2.2.</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hạn chế (có biến chứng một cơ quan)</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1.2.3.</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Có nhiều nguy cơ đe dọa tính mạng, có chỉ định mổ lại</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Nếu tổn thương ở các mục 1.2.2; 1.2.3 gây tổn thương tạng phải xử lý hoặc liệt hai chi thì cộng với tỷ lệ % TTCT tương ứng theo phương pháp cộng tại Thông tư.</w:t>
            </w:r>
          </w:p>
        </w:tc>
        <w:tc>
          <w:tcPr>
            <w:tcW w:w="650" w:type="pct"/>
            <w:tcBorders>
              <w:top w:val="nil"/>
              <w:left w:val="nil"/>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Vết thương mạch máu lớn (động mạch cảnh, động mạch dưới đòn, động mạch cánh tay, động mạch chậu, động mạch đùi...)</w:t>
            </w:r>
          </w:p>
        </w:tc>
        <w:tc>
          <w:tcPr>
            <w:tcW w:w="650" w:type="pct"/>
            <w:tcBorders>
              <w:top w:val="nil"/>
              <w:left w:val="nil"/>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Ở các chi, đã xử lý</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2.1.1.</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tốt không có biểu hiện tắc mạch</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7 - 10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2.1.2.</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tương đối tốt có thiểu dưỡng nhẹ các cơ do động mạch chi phối một đến hai chi</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2.1.3.</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tương đối tốt có thiểu dưỡng nhẹ các cơ do động mạch chi phối từ ba chi trở lên</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2.1.4.</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hạn chế có biểu hiện teo cơ một đến hai chi</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2.1.5.</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hạn chế có biểu hiện teo cơ từ ba chi trở lên</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2.1.6.</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xấu phải xử trí cắt cụt chi: Tính tỷ lệ % TTCT theo phần chi cắt cụt tương ứng</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Vết thương động mạch cảnh, động mạch dưới đòn, động mạch chậu, động mạch thân tạng</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2.2.1.</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Chưa có rối loạn về huyết động</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2.2.2.</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Có rối loạn về huyết động còn bù trừ</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2.2.3.</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Có rối loạn nặng về huyết động gây biến chứng ở các cơ quan mà động mạch chi phối: Tính tỷ lệ % TTCT theo các di chứng</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Vết thương các mạch máu cỡ trung bình (động mạch ở cẳng tay, bàn tay, cẳng chân, bàn chân) đã khâu nối</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tốt không có biểu hiện thiếu máu nuôi dưỡng bên dưới</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Rối loạn huyết động gây thiểu dưỡng chi mức độ nhẹ</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Rối loạn huyết động gây thiểu dưỡng chi mức độ trung bình</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3.4.</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Rối loạn huyết động gây thiểu dưỡng chi mức độ nặng</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Hội chứng Wolkmann (co rút gân gấp dài các ngón tay do thiếu máu sau sang chấn, kèm theo có các dấu hiệu đau, phù nề, mất mạch quay): Tính tỷ lệ % TTCT của các ngón bị tổn thương theo quy định tại Chương tổn thương cơ thể do tổn thương hệ cơ - xương - khớp.</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57</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tĩnh mạch (là hậu quả của vết thương, chấn thương)</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tĩnh mạch sau phẫu thuật phục hồi tốt (không bị giãn tĩnh mạch): Tính bằng 50% tỷ lệ % TTCT của tổn thương động mạch tương ứng ở Mục II.2</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Giãn tĩnh mạch</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5.2.1.</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Giãn tĩnh mạch</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5.2.2.</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Phù và rối loạn dinh dưỡng, loét</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5.2.3.</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Biến chứng viêm tắc gây loét</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Ghép mạch cỡ trung bình lấy tĩnh mạch làm động mạch (đã bao gồm các tổn thương phẫu thuật lấy tĩnh mạch)</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6.1.</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tốt</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6.2.</w:t>
            </w:r>
          </w:p>
        </w:tc>
        <w:tc>
          <w:tcPr>
            <w:tcW w:w="38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không tốt: Tùy theo ảnh hưởng đến dinh dưỡng tính tỷ lệ % TTCT theo mục tổn thương động mạch tương ứng.</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8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Vết thương động mạch, tĩnh mạch chủ đã xử lý hiện ổn định</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51-55</w:t>
            </w:r>
          </w:p>
        </w:tc>
      </w:tr>
    </w:tbl>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6" w:name="chuong_3"/>
      <w:r>
        <w:rPr>
          <w:rFonts w:hint="default" w:ascii="Arial" w:hAnsi="Arial" w:cs="Arial"/>
          <w:b/>
          <w:bCs/>
          <w:i w:val="0"/>
          <w:iCs w:val="0"/>
          <w:caps w:val="0"/>
          <w:color w:val="000000"/>
          <w:spacing w:val="0"/>
          <w:sz w:val="18"/>
          <w:szCs w:val="18"/>
          <w:u w:val="none"/>
          <w:bdr w:val="none" w:color="auto" w:sz="0" w:space="0"/>
          <w:shd w:val="clear" w:fill="FFFFFF"/>
        </w:rPr>
        <w:t>Chương 3</w:t>
      </w:r>
      <w:bookmarkEnd w:id="6"/>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7" w:name="chuong_3_name"/>
      <w:r>
        <w:rPr>
          <w:rFonts w:hint="default" w:ascii="Arial" w:hAnsi="Arial" w:cs="Arial"/>
          <w:b/>
          <w:bCs/>
          <w:i w:val="0"/>
          <w:iCs w:val="0"/>
          <w:caps w:val="0"/>
          <w:color w:val="000000"/>
          <w:spacing w:val="0"/>
          <w:sz w:val="18"/>
          <w:szCs w:val="18"/>
          <w:u w:val="none"/>
          <w:bdr w:val="none" w:color="auto" w:sz="0" w:space="0"/>
          <w:shd w:val="clear" w:fill="FFFFFF"/>
        </w:rPr>
        <w:t>TỶ LỆ PHẦN TRĂM TỔN THƯƠNG CÓ THỂ DO TỔN THƯƠNG HỆ HÔ HẤP</w:t>
      </w:r>
      <w:bookmarkEnd w:id="7"/>
    </w:p>
    <w:tbl>
      <w:tblPr>
        <w:tblW w:w="5000" w:type="pct"/>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5"/>
        <w:gridCol w:w="6426"/>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trPr>
        <w:tc>
          <w:tcPr>
            <w:tcW w:w="500" w:type="pct"/>
            <w:tcBorders>
              <w:top w:val="single" w:color="auto" w:sz="8" w:space="0"/>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Mục</w:t>
            </w:r>
          </w:p>
        </w:tc>
        <w:tc>
          <w:tcPr>
            <w:tcW w:w="3850" w:type="pct"/>
            <w:tcBorders>
              <w:top w:val="single" w:color="auto" w:sz="8" w:space="0"/>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Tổn thương</w:t>
            </w:r>
          </w:p>
        </w:tc>
        <w:tc>
          <w:tcPr>
            <w:tcW w:w="650" w:type="pct"/>
            <w:tcBorders>
              <w:top w:val="single" w:color="auto" w:sz="8" w:space="0"/>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Tỷ lệ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xương ức</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xương ức đơn thuần, không biến dạng lồng ngực</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xương ức biến dạng lồng ngực</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Nếu ảnh hưởng chức năng thì cộng với tỷ lệ % TTCT của chức năng cơ quan bị ảnh hưởng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xương sườn</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một xương sườn một điểm, can tốt</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một xương sườn một điểm, can xấu</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một xương sườn từ hai điểm trở lên, can tốt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một xương sườn từ hai điểm trở lên, can xấu</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đoạn hoặc cắt bỏ một xương sườn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Tỷ lệ % TTCT từ mục II. 2 đến II. 5 đã tính cả biến dạng lồng ngực.</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Tỷ lệ % TTCT của cắt xương sườn do phẫu thuật được tính bằng 50% tỷ lệ % TTCT của tổn thương xương sườn ở mục tương ứng.</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Nếu có ảnh hưởng chức năng hô hấp thì cộng với tỷ lệ % TTCT của chức năng hô hấp bị ảnh hưởng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màng phổi</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màng phổi một bên không phẫu thuật hoặc có phẫu thuật nhưng không để lại di chứng</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Dị vật màng phổi đơn thuần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16 - 20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Dị vật màng phổi gây biến chứng dày dính màng phổi: Tính tỷ lệ % TTCT theo tổn thương màng phổi di chứng dày dính màng phổi</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màng phổi di chứng dày dính màng phối tại điểm thương tích hoặc tại điểm dẫn lưu</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Cộng với tỷ lệ % TTCT ở mục III.1.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màng phổi di chứng dày dính màng phổi nhỏ hơn 1/4 diện tích một phế trường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màng phổi di chứng dày dính màng phổi từ 1/4 diện tích một phế trường đến nhỏ hơn 1/2 diện tích một phế trường hoặc nhỏ hơn 1 /4 diện tích hai phế trường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màng phổi di chứng dày dính màng phổi từ bằng 1/2 diện tích một phế trường đến bằng diện tích một phế trường hoặc từ bằng 1/4 đến bằng 1/2 diện tích hai phế trường</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màng phổi di chứng dày dính màng phổi lớn hơn 1/2 diện tích hai phế trường hoặc lớn hơn diện tích một phế trường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 – 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Cặn màng phổi sau tràn khí, tràn máu màng phổi</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Điều trị nội khoa ổn định</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Điều trị nội khoa không ổn định dẫn đến dày dính màng phổi: Tính tỷ lệ % TTCT theo tổn thương màng phổi di chứng dày dính màng phổi</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IV.</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phổi</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Vết thương nhu mô phổi không phẫu thuật hoặc có phẫu thuật nhưng không để lại di chứng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Dị vật đơn thuần nhu mô phổi</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Dị vật thỉnh thoảng gây ho ra máu hoặc có nhiễm trùng hô hấp từng đợt.</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nhu mô phổi một bên đã phẫu thuật có di chứng dày dính màng phổi đơn thuần nhỏ hơn 1/4 diện tích một phế trường.</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nhu mô phối một bên đã phẫu thuật có di chứng dày dính màng phổi đơn thuần từ bằng 1/4 diện tích một phế trường đến nhỏ hơn 1/2 diện tích một phế trường, hoặc nhỏ hơn 1/4 diện tích hai phế trường</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nhu mô phổi đã phẫu thuật có di chứng dày dính màng phổi đơn thuần từ bằng 1/2 diện tích một phế trường đến bằng diện tích một phế trường, hoặc từ bằng 1/4 đến bằng 1/2 diện tích hai phế trường</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nhu mô phối đã phẫu thuật có di chứng dày dính màng phổi đơn thuần lớn hơn diện tích một phế trường, hoặc lớn hơn 1/2 diện tích hai phế trường</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nhu mô phổi gây xẹp từ một đến hai phân thùy phổi</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nhu mô phổi gây xẹp từ ba phân thùy phổi trở lên</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Mổ cắt phổi không điển hình (ít hơn một thùy phổi)</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Mổ cắt từ một thùy phổi trở lên</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Mổ cắt toàn bộ một bên phổi</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khí quản, phế quản</w:t>
            </w:r>
          </w:p>
        </w:tc>
        <w:tc>
          <w:tcPr>
            <w:tcW w:w="650" w:type="pct"/>
            <w:tcBorders>
              <w:top w:val="nil"/>
              <w:left w:val="single" w:color="auto" w:sz="8" w:space="0"/>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khí quản, phế quản đơn thuần</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khí quản, phế quản gây khó thở, không rối loạn giọng nói, tiếng nói và/hoặc không rối loạn thông khí phổi tắc nghẽn hoặc hỗn hợp</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khí quản, phế quản đoạn trung thất gây khó thở và rối loạn giọng nói, tiếng nói</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Mổ phục hồi khí quản, phế quản sau tổn thương khí quản, phế quản hoặc sau cắt thùy phổi</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Mở khí quản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cơ hoành</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cơ hoành, không phải can thiệp phẫu thuật, không có biến chứng</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cơ hoành phải can thiệp phẫu thuật, kết quả tốt</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cơ hoành phải can thiệp, kết quả không tốt phải phẫu thuật lại hoặc gây dày dính màng phổi</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Rối loạn thông khí phổi</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Rối loạn thông khí phổi hạn chế hoặc tắc nghẽn không hồi phục hoặc hỗn hợp mức độ nhẹ</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Rối loạn thông khí phổi hạn chế hoặc tắc nghẽn không hồi phục hoặc hỗn hợp mức độ trung bình</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Rối loạn thông khí phối hạn chế hoặc tắc nghẽn không hồi phục hoặc hỗn hợp mức độ nặng</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VIII.</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Tâm phế mạn tính</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Mức độ 1: Có biểu hiện trên lâm sàng (độ 1) và/hoặc siêu âm tim và điện tim bình thường</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Mức độ 2: Có biểu hiện trên lâm sàng (độ 1-2) và/hoặc có biến đổi hình thái hoặc chức năng tim phải trên siêu âm tim; điện tim bình thường và/hoặc có biến đổi trên điện tim, siêu âm tim bình thường</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Mức độ 3: Có biểu hiện trên lâm sàng (độ 3 trở lên) và/hoặc có biến đổi hình thái, chức năng tim phải trên siêu âm tim và/hoặc có biến đổi trên điện tim, siêu âm tim bình thường</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929" w:hRule="atLeast"/>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Mức độ 4: Có biểu hiện trên lâm sàng (độ 4) và/hoặc có biến đổi hình thái, chức năng tim phải trên siêu âm tim và/hoặc có biến đổi trên điện tim.</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81</w:t>
            </w:r>
          </w:p>
        </w:tc>
      </w:tr>
    </w:tbl>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8" w:name="chuong_4"/>
      <w:r>
        <w:rPr>
          <w:rFonts w:hint="default" w:ascii="Arial" w:hAnsi="Arial" w:cs="Arial"/>
          <w:b/>
          <w:bCs/>
          <w:i w:val="0"/>
          <w:iCs w:val="0"/>
          <w:caps w:val="0"/>
          <w:color w:val="000000"/>
          <w:spacing w:val="0"/>
          <w:sz w:val="18"/>
          <w:szCs w:val="18"/>
          <w:u w:val="none"/>
          <w:bdr w:val="none" w:color="auto" w:sz="0" w:space="0"/>
          <w:shd w:val="clear" w:fill="FFFFFF"/>
        </w:rPr>
        <w:t>Chương 4</w:t>
      </w:r>
      <w:bookmarkEnd w:id="8"/>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9" w:name="chuong_4_name"/>
      <w:r>
        <w:rPr>
          <w:rFonts w:hint="default" w:ascii="Arial" w:hAnsi="Arial" w:cs="Arial"/>
          <w:b/>
          <w:bCs/>
          <w:i w:val="0"/>
          <w:iCs w:val="0"/>
          <w:caps w:val="0"/>
          <w:color w:val="000000"/>
          <w:spacing w:val="0"/>
          <w:sz w:val="18"/>
          <w:szCs w:val="18"/>
          <w:u w:val="none"/>
          <w:bdr w:val="none" w:color="auto" w:sz="0" w:space="0"/>
          <w:shd w:val="clear" w:fill="FFFFFF"/>
        </w:rPr>
        <w:t>TỶ LỆ PHẦN TRĂM TỔN THƯƠNG CƠ THỂ DO TỔN THƯƠNG HỆ TIÊU HÓA</w:t>
      </w:r>
      <w:bookmarkEnd w:id="9"/>
    </w:p>
    <w:tbl>
      <w:tblPr>
        <w:tblW w:w="5000" w:type="pct"/>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3"/>
        <w:gridCol w:w="6407"/>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single" w:color="auto" w:sz="8" w:space="0"/>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Mục</w:t>
            </w:r>
          </w:p>
        </w:tc>
        <w:tc>
          <w:tcPr>
            <w:tcW w:w="3800" w:type="pct"/>
            <w:tcBorders>
              <w:top w:val="single" w:color="auto" w:sz="8" w:space="0"/>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Tổn thương</w:t>
            </w:r>
          </w:p>
        </w:tc>
        <w:tc>
          <w:tcPr>
            <w:tcW w:w="650" w:type="pct"/>
            <w:tcBorders>
              <w:top w:val="single" w:color="auto" w:sz="8" w:space="0"/>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Tỷ lệ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thực quản</w:t>
            </w:r>
          </w:p>
        </w:tc>
        <w:tc>
          <w:tcPr>
            <w:tcW w:w="650" w:type="pct"/>
            <w:tcBorders>
              <w:top w:val="nil"/>
              <w:left w:val="nil"/>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Khâu lỗ thủng thực quản một đến hai lỗ không gây di chứng ảnh hưởng đến ăn uống</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Khâu lỗ thủng thực quản từ ba lỗ trở lên không gây di chứng ảnh hưởng đến ăn uống</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Khâu lỗ thủng thực quản gây di chứng ảnh hưởng đến ăn uống (chỉ ăn được thức ăn mềm)</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Khâu lỗ thủng thực quản có biến chứng rò hoặc hẹp phải mổ lại, gây hẹp vĩnh viễn, chỉ ăn được chất lỏng</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61 - 63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Chít hẹp thực quản do chân thương phải mở thông dạ dày vĩnh viễn để ăn uống (đã bao gồm cả mở thông dạ dày)</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71 -73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Chít hẹp thực quản do chấn thương: Tùy thuộc mức độ ảnh hưởng đến ăn uống tính tỷ lệ % TTCT theo mục 3 hoặc 4</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Chít hẹp thực quản do chấn thương phải phẫu thuật tạo hình thực quản</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tốt</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không tốt vẫn phải mở thông dạ dày</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jc w:val="left"/>
              <w:rPr>
                <w:rFonts w:hint="default" w:ascii="Arial" w:hAnsi="Arial" w:cs="Arial"/>
                <w:i w:val="0"/>
                <w:iCs w:val="0"/>
                <w:caps w:val="0"/>
                <w:color w:val="000000"/>
                <w:spacing w:val="0"/>
                <w:sz w:val="18"/>
                <w:szCs w:val="18"/>
              </w:rPr>
            </w:pP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Nếu lấy đại tràng tạo hình thực quản thì tỷ lệ % TTCT tính cả tỷ lệ % TTCT của các phẫu thuật lấy đại tràng, nối, ghép thực quản.</w:t>
            </w:r>
          </w:p>
        </w:tc>
        <w:tc>
          <w:tcPr>
            <w:tcW w:w="650" w:type="pct"/>
            <w:tcBorders>
              <w:top w:val="nil"/>
              <w:left w:val="nil"/>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dạ dày</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gây thủng dạ dày</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Thủng một hoặc hai lỗ đã xử trí, không gây biến dạng dạ dày</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Thủng từ ba lỗ trở lên đã xử trí, không gây biến dạng dạ dày</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Thủng đã xử trí, có biến dạng dạ dày</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1.4.</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Mở thông dạ dày</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1.4.1.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Mở thông dạ dày tạm thời</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1.4.2.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Mở thông dạ dày vĩnh viễn</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Thủng dạ dày đã xử trí, sau đó có viêm loét phải điều trị nội khoa</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Thủng dạ dày đã xử trí không biến dạng, sau đó có loét phải điều trị nội khoa ổn định</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Thủng dạ dày đã xử trí có biến dạng, sau đó có loét phải điều trị nội khoa ổn định</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Thủng dạ dày đã xử trí, sau đó có loét, chảy máu phải điều trị nội khoa</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đoạn dạ dày do chấn thương, sau phẫu thuật không viêm loét miệng nối, không thiếu máu</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phải cắt hai phần ba dạ dày</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46 -50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phải cắt ba phần tư dạ dày</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51 -55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đoạn dạ dày do chấn thương, sau mổ viêm loét miệng nối, thiếu máu nặng, chỉ điều trị nội khoa</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phải cắt hai phần ba dạ dày</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phải cắt ba phần tư dạ dày</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56 - 60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đoạn dạ dày do chấn thương (Mục 3), có biến chứng phải phẫu thuật lại</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toàn bộ dạ dày do tổn thương, tạo hình dạ dày bằng ruột non, cơ thể không suy nhược hoặc suy nhược nhẹ</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toàn bộ dạ dày do tổn thương, tạo hình dạ dày bằng ruột non, cơ thể suy nhược vừa</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71 -75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toàn bộ dạ dày do tổn thương, tạo hình dạ dày bằng ruột non, cơ thể suy nhược nặng</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III.</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ruột non</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gây thủng</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Thủng một hoặc hai lỗ đã xử trí</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Thủng từ ba lỗ trở lên đã xử trí</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phải cắt đoạn ruột non dưới một mét</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đoạn thuộc hỗng tràng</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đoạn thuộc hồi tràng</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phải cắt bỏ ruột non dài trên một mét, có rối loạn tiêu hóa</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đoạn thuộc hỗng tràng</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đoạn thuộc hồi tràng</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55 - 60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phải cắt bỏ gần hết ruột non có rối loạn tiêu hóa trầm trọng, ảnh hưởng nặng nề đến dinh dưỡng</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81 - 85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IV.</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đại tràng</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thủng đại tràng không làm hậu môn nhân tạo vĩnh viễn</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Thủng một lỗ đã xử trí</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Thủng từ hai lỗ trở lên đã xử trí</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Thủng đại tràng đã xử trí nhưng bị rò phải phẫu thuật lại nhưng không phải cắt đoạn đại tràng.</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phải cắt đại tràng, không làm hậu môn nhân tạo vĩnh viễn</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đoạn đại tràng</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nửa đại tràng phải</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nửa đại tràng trái</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2.4.</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toàn bộ đại tràng</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71 -75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cắt đoạn đại tràng phải làm hậu môn nhân tạo vĩnh viễn</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đoạn đại tràng</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nửa đại tràng phải</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66 - 70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nửa đại tràng trái</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71 -75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3.4.</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toàn bộ đại tràng</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81 -85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trực tràng</w:t>
            </w:r>
          </w:p>
        </w:tc>
        <w:tc>
          <w:tcPr>
            <w:tcW w:w="650" w:type="pct"/>
            <w:tcBorders>
              <w:top w:val="nil"/>
              <w:left w:val="nil"/>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Thủng trực tràng không làm hậu môn nhân tạo vĩnh viễn</w:t>
            </w:r>
          </w:p>
        </w:tc>
        <w:tc>
          <w:tcPr>
            <w:tcW w:w="650" w:type="pct"/>
            <w:tcBorders>
              <w:top w:val="nil"/>
              <w:left w:val="nil"/>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Thủng một lỗ đã xử trí</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Thủng từ hai lỗ trở lên đã xử trí</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Thủng trực tràng đã xử trí nhưng còn bị rò kéo dài</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phải cắt trực tràng không làm hậu môn nhân tạo vĩnh viễn</w:t>
            </w:r>
          </w:p>
        </w:tc>
        <w:tc>
          <w:tcPr>
            <w:tcW w:w="650" w:type="pct"/>
            <w:tcBorders>
              <w:top w:val="nil"/>
              <w:left w:val="nil"/>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phải cắt bỏ một phần trực tràng</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phải cắt bỏ hoàn toàn trực tràng</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trực tràng đã xử trí và phải làm hậu môn nhân tạo vĩnh viễn</w:t>
            </w:r>
          </w:p>
        </w:tc>
        <w:tc>
          <w:tcPr>
            <w:tcW w:w="650" w:type="pct"/>
            <w:tcBorders>
              <w:top w:val="nil"/>
              <w:left w:val="nil"/>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Thủng trực tràng có làm hậu môn nhân tạo vĩnh viễn</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56- 60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phải cắt trực tràng có làm hậu môn nhân tạo vĩnh viễn</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Vết thương rách thanh cơ ống tiêu hóa phải khâu (không thủng một)</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jc w:val="left"/>
              <w:rPr>
                <w:rFonts w:hint="default" w:ascii="Arial" w:hAnsi="Arial" w:cs="Arial"/>
                <w:i w:val="0"/>
                <w:iCs w:val="0"/>
                <w:caps w:val="0"/>
                <w:color w:val="000000"/>
                <w:spacing w:val="0"/>
                <w:sz w:val="18"/>
                <w:szCs w:val="18"/>
              </w:rPr>
            </w:pP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Trường hợp mở bụng chỉ khâu vết rách thanh cơ thì cộng với tỷ lệ % TTCT ở Mục X.1.1 theo phương pháp cộng tại Thông tư.</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hậu môn</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cơ thắt hậu môn, ống hậu môn đã xử trí lần đầu, không gây rối loạn đại tiện</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cơ thắt hậu môn, ống hậu môn đã xử trí lần đầu, có di chứng gây rối loạn đại tiện</w:t>
            </w:r>
          </w:p>
        </w:tc>
        <w:tc>
          <w:tcPr>
            <w:tcW w:w="650" w:type="pct"/>
            <w:tcBorders>
              <w:top w:val="nil"/>
              <w:left w:val="nil"/>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Táo bón hoặc khó đại tiện</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Đại tiện không tự chủ</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36 - 40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cơ thắt hậu môn, ống hậu môn gây rò phải phẫu thuật lại</w:t>
            </w:r>
          </w:p>
        </w:tc>
        <w:tc>
          <w:tcPr>
            <w:tcW w:w="650" w:type="pct"/>
            <w:tcBorders>
              <w:top w:val="nil"/>
              <w:left w:val="nil"/>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Phẫu thuật có kết quả</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có kết quả</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toàn bộ hậu môn và làm hậu môn nhân tạo</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51 -55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VII.</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gan, mật</w:t>
            </w:r>
          </w:p>
        </w:tc>
        <w:tc>
          <w:tcPr>
            <w:tcW w:w="650" w:type="pct"/>
            <w:tcBorders>
              <w:top w:val="nil"/>
              <w:left w:val="nil"/>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Đụng dập gan, điều trị bảo tồn bằng nội khoa kết quả tốt</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Phẫu thuật khâu vỡ gan hoặc phẫu thuật áp xe gan sau chấn thương, vết thương</w:t>
            </w:r>
          </w:p>
        </w:tc>
        <w:tc>
          <w:tcPr>
            <w:tcW w:w="650" w:type="pct"/>
            <w:tcBorders>
              <w:top w:val="nil"/>
              <w:left w:val="nil"/>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Khâu vết thương gan</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Khâu vỡ gan hoặc phẫu thuật áp xe của một thùy gan</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Khâu vỡ gan hoặc phẫu thuật áp xe của hai thùy gan</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36 - 40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bỏ gan</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bỏ một phần thùy gan phải hoặc phân thùy IV</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bỏ gan trái hoặc một nửa gan phải</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nhiều hơn một nửa gan phải, có rối loạn chức năng gan</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61 - 65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Dị vật nằm trong nhu mô gan</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Chưa gây tai biến</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Phẫu thuật nhưng không lấy được dị vật và không phải làm thủ thuật khác</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túi mật phải cắt bỏ túi mật</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Mổ xử lý ống mật chủ</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tốt</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không tốt</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Phẫu thuật xử lý ống mật chủ và cắt bỏ túi mật</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Phẫu thuật nối túi mật - ruột non hay nối ống mật ruột non</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Phẫu thuật đường mật nhiều lần do rò mật, tắc mật</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71 -73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VIII.</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tụy</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tụy phải khâu</w:t>
            </w:r>
          </w:p>
        </w:tc>
        <w:tc>
          <w:tcPr>
            <w:tcW w:w="650" w:type="pct"/>
            <w:tcBorders>
              <w:top w:val="nil"/>
              <w:left w:val="nil"/>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Khâu đuôi tụy</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Khâu thân tụy</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Khâu đầu tụy</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bao tụy phải khâu: Tính tỷ lệ % TTCT như khâu rách thanh cơ ống tiêu hóa</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phải phẫu thuật nối ống tụy - ruột non</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phải phẫu thuật cắt tụy</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đuôi tụy kết quả tốt</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đuôi tụy biến chứng rò phải phẫu thuật lại, điều trị có kết quả, thể trạng không suy mòn</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Phẫu thuật cắt tá tràng, đầu tụy</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Phẫu thuật cắt tá tràng, đầu tụy ảnh hưởng nhiều đến dinh dưỡng, thể trạng gầy</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3.5.</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Phẫu thuật cắt tá tràng, đầu tụy biến chứng rò kéo dài sau phẫu thuật, điều trị ít kết quả, thể trạng rất gầy, suy mòn</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Chấn thương tụy điều trị bảo tồn</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Nang giả tụy sau chấn thương</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Chấn thương tụy ảnh hưởng chức năng tụy: Tính theo tỷ lệ % TTCT ở mục V. Chương tổn thương cơ thể do tổn thương hệ nội tiết</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IX.</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lách</w:t>
            </w:r>
          </w:p>
        </w:tc>
        <w:tc>
          <w:tcPr>
            <w:tcW w:w="650" w:type="pct"/>
            <w:tcBorders>
              <w:top w:val="nil"/>
              <w:left w:val="nil"/>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Đụng dập lách điều trị bảo tồn</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rách, vỡ lách, phẫu thuật điều trị vẫn bảo tồn được lách</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bán phần lách</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lách toàn bộ</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Các tổn thương khác của hệ tiêu hóa</w:t>
            </w:r>
          </w:p>
        </w:tc>
        <w:tc>
          <w:tcPr>
            <w:tcW w:w="650" w:type="pct"/>
            <w:tcBorders>
              <w:top w:val="nil"/>
              <w:left w:val="nil"/>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Phẫu thuật thăm dò ổ bụng do tổn thương hoặc lấy dị vật (mổ mở)</w:t>
            </w:r>
          </w:p>
        </w:tc>
        <w:tc>
          <w:tcPr>
            <w:tcW w:w="650" w:type="pct"/>
            <w:tcBorders>
              <w:top w:val="nil"/>
              <w:left w:val="nil"/>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Thăm dò đơn thuần hoặc lấy được dị vật trong ổ bụng, không phải can thiệp vào các cơ quan, phủ tạng</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lấy được dị vật trong ổ bụng và không phải can thiệp vào các cơ quan, phủ tạng</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Sau phẫu thuật ổ bụng, có biến chứng dính tắc ruột... phải phẫu thuật lại: Tính bằng tỷ lệ % TTCT của mục X.1 cộng với tỷ lệ % TTCT của phẫu thuật lại theo phương pháp cộng tại Thông tư</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Phẫu thuật lại gỡ dính lần thứ nhất</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Phẫu thuật lại gỡ dính lần thứ hai</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Phẫu thuật lại gỡ dính từ lần thứ ba trở lên</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Phẫu thuật xử trí tổn thương ở mạc nối, mạc treo</w:t>
            </w:r>
          </w:p>
        </w:tc>
        <w:tc>
          <w:tcPr>
            <w:tcW w:w="650" w:type="pct"/>
            <w:tcBorders>
              <w:top w:val="nil"/>
              <w:left w:val="nil"/>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Thủng mạc treo, mạc nối nhưng không tổn thương mạch</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3 - 5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Khâu cầm máu đơn thuần</w:t>
            </w:r>
          </w:p>
        </w:tc>
        <w:tc>
          <w:tcPr>
            <w:tcW w:w="65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Khâu cầm máu và cắt một phần mạc nối</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jc w:val="left"/>
              <w:rPr>
                <w:rFonts w:hint="default" w:ascii="Arial" w:hAnsi="Arial" w:cs="Arial"/>
                <w:i w:val="0"/>
                <w:iCs w:val="0"/>
                <w:caps w:val="0"/>
                <w:color w:val="000000"/>
                <w:spacing w:val="0"/>
                <w:sz w:val="18"/>
                <w:szCs w:val="18"/>
              </w:rPr>
            </w:pP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Trường hợp mở bụng chỉ xử trí thủng mạc treo, mạc nối thì cộng với tỷ lệ % TTCT ở mục X.1.1 theo phương pháp cộng tại Thông tư.</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do vết thương phá hủy cơ thành bụng đơn thuần, phải phẫu thuật tái tạo lại thành bụng</w:t>
            </w:r>
          </w:p>
        </w:tc>
        <w:tc>
          <w:tcPr>
            <w:tcW w:w="65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Phẫu thuật kết quả tốt</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Sau phẫu thuật còn sa lồi thành bụng</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Sau phẫu thuật còn thoát vị thành bụng</w:t>
            </w:r>
          </w:p>
        </w:tc>
        <w:tc>
          <w:tcPr>
            <w:tcW w:w="65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Mổ thăm dò ổ bụng bằng nội soi</w:t>
            </w:r>
          </w:p>
        </w:tc>
        <w:tc>
          <w:tcPr>
            <w:tcW w:w="6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bl>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10" w:name="chuong_5"/>
      <w:r>
        <w:rPr>
          <w:rFonts w:hint="default" w:ascii="Arial" w:hAnsi="Arial" w:cs="Arial"/>
          <w:b/>
          <w:bCs/>
          <w:i w:val="0"/>
          <w:iCs w:val="0"/>
          <w:caps w:val="0"/>
          <w:color w:val="000000"/>
          <w:spacing w:val="0"/>
          <w:sz w:val="18"/>
          <w:szCs w:val="18"/>
          <w:u w:val="none"/>
          <w:bdr w:val="none" w:color="auto" w:sz="0" w:space="0"/>
          <w:shd w:val="clear" w:fill="FFFFFF"/>
        </w:rPr>
        <w:t>Chương 5</w:t>
      </w:r>
      <w:bookmarkEnd w:id="10"/>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11" w:name="chuong_5_name"/>
      <w:r>
        <w:rPr>
          <w:rFonts w:hint="default" w:ascii="Arial" w:hAnsi="Arial" w:cs="Arial"/>
          <w:b/>
          <w:bCs/>
          <w:i w:val="0"/>
          <w:iCs w:val="0"/>
          <w:caps w:val="0"/>
          <w:color w:val="000000"/>
          <w:spacing w:val="0"/>
          <w:sz w:val="18"/>
          <w:szCs w:val="18"/>
          <w:u w:val="none"/>
          <w:bdr w:val="none" w:color="auto" w:sz="0" w:space="0"/>
          <w:shd w:val="clear" w:fill="FFFFFF"/>
        </w:rPr>
        <w:t>TỶ LỆ PHẦN TRĂM TỔN THƯƠNG CƠ THỂ DO TỔN THƯƠNG HỆ TIẾT NIỆU - SINH DỤC - SẢN KHOA</w:t>
      </w:r>
      <w:bookmarkEnd w:id="11"/>
    </w:p>
    <w:tbl>
      <w:tblPr>
        <w:tblW w:w="5000" w:type="pct"/>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5"/>
        <w:gridCol w:w="6426"/>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single" w:color="auto" w:sz="8" w:space="0"/>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Mục</w:t>
            </w:r>
          </w:p>
        </w:tc>
        <w:tc>
          <w:tcPr>
            <w:tcW w:w="3850" w:type="pct"/>
            <w:tcBorders>
              <w:top w:val="single" w:color="auto" w:sz="8" w:space="0"/>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Tổn thương</w:t>
            </w:r>
          </w:p>
        </w:tc>
        <w:tc>
          <w:tcPr>
            <w:tcW w:w="650" w:type="pct"/>
            <w:tcBorders>
              <w:top w:val="single" w:color="auto" w:sz="8" w:space="0"/>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Tỷ lệ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thận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Chấn thương đụng dập thận đã được điều trị nội khoa bảo tồn chưa ảnh hưởng chức năng thận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Một thận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Độ 1</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Độ 2</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Độ 3</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Trong trường hợp không chia độ, tính tỷ lệ % TTCT bằng độ 2.</w:t>
            </w:r>
          </w:p>
        </w:tc>
        <w:tc>
          <w:tcPr>
            <w:tcW w:w="650" w:type="pct"/>
            <w:tcBorders>
              <w:top w:val="nil"/>
              <w:left w:val="single" w:color="auto" w:sz="8" w:space="0"/>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Hai thận: Cộng tỷ lệ % TTCT của từng thận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Chấn thương thận gây xơ teo mất chức năng một thận</w:t>
            </w:r>
          </w:p>
        </w:tc>
        <w:tc>
          <w:tcPr>
            <w:tcW w:w="650" w:type="pct"/>
            <w:tcBorders>
              <w:top w:val="nil"/>
              <w:left w:val="single" w:color="auto" w:sz="8" w:space="0"/>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Thận bên kia bình thường, không suy thận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Thận bên kia không bình thường và/hoặc suy thận: Cộng với tỷ lệ % TTCT do bệnh của thận bên còn lại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Viêm thận, bể thận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Chưa có biến chứng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Có biến chứng: Cộng với tỷ lệ % TTCT của biến chứng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Suy thận mạn tính</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Giai đoạn 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Giai đoạn II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Giai đoạn IIIa</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71 -75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Giai đoạn IIIb, IV (có chỉ định chạy thận nhân tạo)</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Chấn thương thận phải mổ cắt thận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bỏ một phần thận, thận còn lại bình thường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bỏ một thận, thận còn lại bình thường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5.3.</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bỏ một phân thận hoặc một thận, thận bên kia có bệnh: Cộng với tỷ lệ % TTCT do bệnh của thận bên kia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Dị vật trong thận chưa lấy ra</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Dị vật ở một thận, chưa gây biến chứng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Dị vật ở hai thận, chưa gây biến chứng: Cộng tỷ lệ % TTCT của từng thận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Dị vật ở thận gây biến chứng: Cộng với tỷ lệ % TTCT của biến chứng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Mở thông thận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15 - 17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Ghép thận, chức năng thận được cải thiện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Khâu vết thương thận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Một bên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16 - 18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Hai bên: Cộng tỷ lệ % TTCT của từng bên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niệu quản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một bên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Điều trị nội khoa bảo tồn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có di chứng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Có di chứng: Cộng với tỷ lệ % TTCT của di chứng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Điều trị phẫu thuật không có di chứng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Mổ nội soi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Mổ hở</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Điều trị phẫu thuật có di chứng: Cộng với tỷ lệ % TTCT của di chứng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1.4.</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Di chứng tổn thương niệu quản: chít hẹp niệu quản, thận ứ nước, nhiễm trùng bể thận...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1.5.</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niệu quản phải chuyển dòng tiết niệu</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1.6.</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Nối niệu quản - ruột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1.7.</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Đưa đầu niệu quản ra ngoài da</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hai bên: Cộng tỷ lệ % TTCT của từng bên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Tất cả các tổn thương ở Mục II: Nếu có suy thận, cộng với tỷ lệ % TTCT của suy thận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III</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bàng quang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bàng quang điều trị nội khoa bảo tồn chưa có di chứng</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bàng quang phải điều trị phẫu thuật chưa có di chứng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bàng quang có di chứng: Cộng với tỷ lệ % TTCT di chứng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Di chứng tổn thương bàng quang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Hội chứng bàng quang nhỏ (dung tích dưới 100ml)</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Bàng quang không chứa được nước tiểu, mất kiểm soát bàng quang (nước tiểu chày nhỏ giọt liên tục)</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4.3.</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Tạo hình bàng quang mới</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4.4.</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Đặt dẫn lưu bàng quang vĩnh viễn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Dị vật bàng quang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Dị vật thành bàng quang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Phẫu thuật kết quả tốt không có di chứng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Phẫu thuật có di chứng: Cộng với tỉ lệ % TTCT của di chứng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Dị vật xuyên qua thành và nằm trong bàng quang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phải phẫu thuật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Phải phẫu thuật, kết quả tốt, không có di chứng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5.2.2.1.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Mổ nội soi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5.2.2.2.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Mổ hở</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Phải phẫu thuật, kết quả không tốt (không lấy được dị vật hoặc lấy không hết)</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Nếu có di chứng, cộng với tỉ lệ % TTCT của di chứng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Vỡ, thủng bàng quang đã phẫu thuật, không có di chứng</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Ngoài phúc mạc</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Trong phúc mạc</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Nếu có di chứng, cộng với tỷ lệ % TTCT của di chứng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bán phần bàng quang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toàn phần bàng quang và chuyển lưu nước tiểu</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81 - 85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IV</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niệu đạo</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niệu đạo</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Điều trị nội khoa phục hồi tốt, không có di chứng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Có di chứng hẹp niệu đạo phải nong hoặc can thiệp tạo hình</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tốt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kết quả</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Rò niệu đạo</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Khâu nối niệu đạo</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có di chứng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Có di chứng: Cộng vơi tỷ lệ % TTCT ở mục 1.2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tầng sinh môn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tầng sinh môn điều trị nội khoa kết quả tốt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tầng sinh môn có biến chứng rò bàng quang - âm đạo hay niệu đạo, trực tràng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Phẫu thuật kết quả tốt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Phẫu thuật kết quả không tốt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Đã phẫu thuật hai lần trở lên nhưng không kết quả</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51 - 55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cơ vòng hậu môn: Áp dụng mục VI. Tổn thương hậu môn, Chương Tỷ lệ phần trăm tổn thương cơ thể do tổn thương hệ tiêu hóa</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tinh hoàn/buồng trứng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mất tinh hoàn/buồng trứng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một phần một bên</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hoàn toàn một bên</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cả hai bên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gây teo tinh hoàn mất chức năng sinh tinh</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Một bên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Hai bên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gây teo buồng trứng mất chức năng sinh trứng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Một bên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Hai bên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Dập tinh hoàn/buồng trứng, còn chức năng sinh tinh/sinh trứng</w:t>
            </w:r>
          </w:p>
        </w:tc>
        <w:tc>
          <w:tcPr>
            <w:tcW w:w="650" w:type="pct"/>
            <w:tcBorders>
              <w:top w:val="nil"/>
              <w:left w:val="single" w:color="auto" w:sz="8" w:space="0"/>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Một bên</w:t>
            </w:r>
          </w:p>
        </w:tc>
        <w:tc>
          <w:tcPr>
            <w:tcW w:w="650" w:type="pct"/>
            <w:tcBorders>
              <w:top w:val="nil"/>
              <w:left w:val="single" w:color="auto" w:sz="8" w:space="0"/>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Điều trị nội khoa bảo tồn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Điều trị bằng phẫu thuật nhưng không cắt bỏ</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Hai bên: Cộng tỷ lệ % TTCT của từng bên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Dập tinh hoàn/buồng trứng gây mất chức năng: Tính tỷ lệ % TTCT như teo tinh hoàn/buồng trứng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Tất cả các tổn thương ở mục VI</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Từ 40 tuổi trở xuống: Cộng thêm 50% tỷ lệ % TTCT.</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Từ 55 tuổi trở lên (đối với nữ) và từ 65 tuổi trở lên (đối với nam): Trừ 50% tỷ lệ % TTCT.</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dương vật</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một phần dương vật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Đứt một phần dương vật đã nối lại</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có di chứng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Có di chứng: Cộng với tỷ lệ % TTCT của di chứng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Đứt hoàn toàn dương vật, đã nối lại</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có di chứng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Có di chứng: Cộng với tỷ lệ % TTCT của di chứng theo phương pháp công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Đứt hoàn toàn dương vật, không nối lại được, đã phẫu thuật tạo hình dương vật.</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hoàn toàn dương vật</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36 - 40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dương vật</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gây co kéo dương vật: Tính tỷ lệ % TTCT như sẹo phần mềm</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Gây co kéo dương vật</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Lóc da dương vật phải ghép da</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có di chứng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Có di chứng: Cộng với tỷ lệ % TTCT của di chứng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Di chứng tổn thương dương vật không thể thực hiện chức năng sinh dục</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Đứt dây hãm bao qui đầu</w:t>
            </w:r>
          </w:p>
        </w:tc>
        <w:tc>
          <w:tcPr>
            <w:tcW w:w="650" w:type="pct"/>
            <w:tcBorders>
              <w:top w:val="nil"/>
              <w:left w:val="single" w:color="auto" w:sz="8" w:space="0"/>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Khâu phục hồi tốt</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Phục hồi một phần, để lại di chứng (đau, quan hệ tình dục khó khăn)</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Tất cả các tổn thương ở mục VII</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Từ 40 tuổi trở xuống: Cộng thêm 50% tỷ lệ % TTCT.</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Từ 65 tuổi trở lên: Trừ 50% tỷ lệ % TTCT.</w:t>
            </w:r>
          </w:p>
        </w:tc>
        <w:tc>
          <w:tcPr>
            <w:tcW w:w="650" w:type="pct"/>
            <w:tcBorders>
              <w:top w:val="nil"/>
              <w:left w:val="single" w:color="auto" w:sz="8" w:space="0"/>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VIII.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tử cung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thành tử cung nhưng chưa thủng, không có di chứng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Thủng tử cung, điều trị phẫu thuật không có di chứng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tử cung có di chứng (dính buồng tử cung...)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tử cung bán phần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tử cung hoàn toàn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Tất cả các tổn thương ở mục VIII</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Từ 40 tuổi trở xuống: Cộng thêm 50% tỷ lệ % TTCT.</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Từ 55 tuổi trở lên: Trừ 50% tỷ lệ % TTCT.</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IX.</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vú (Nữ giới)</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núm vú</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Một bên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một phần: Tỷ lệ % TTCT của sẹo phần mềm nhân hệ số 3</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toàn bộ</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11 - 13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Hai bên; Cộng tỷ lệ % TTCT của từng bên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vú</w:t>
            </w:r>
          </w:p>
        </w:tc>
        <w:tc>
          <w:tcPr>
            <w:tcW w:w="650" w:type="pct"/>
            <w:tcBorders>
              <w:top w:val="nil"/>
              <w:left w:val="single" w:color="auto" w:sz="8" w:space="0"/>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Một bên</w:t>
            </w:r>
          </w:p>
        </w:tc>
        <w:tc>
          <w:tcPr>
            <w:tcW w:w="650" w:type="pct"/>
            <w:tcBorders>
              <w:top w:val="nil"/>
              <w:left w:val="single" w:color="auto" w:sz="8" w:space="0"/>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một phần: Tỷ lệ % TTCT của sẹo phần mềm nhân hệ số 3</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hoàn toàn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Hai bên: Cộng tỷ lệ % TTCT của từng bên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Tất cả các tổn thương ở mục IX</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Từ 40 tuổi trở xuống: Cộng 50% tỷ lệ % TTCT</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Từ 55 tuổi trở lên: Trừ 50% tỷ lệ % TTCT</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Tổn thương vú ở nam giới: Tính tỷ lệ % TTCT của sẹo phần mềm nhân hệ số 3.</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ống dẫn tinh/ống dẫn trứng, vòi trứng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một bên</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không gây đút, phục hồi tốt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5 -9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gây đứt, phẫu thuật nối phục hồi tốt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gây đứt, không phẫu thuật hoặc phẫu thuật không phục hồi được</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1.4.</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gây tắc, không thể phục hồi</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hai bên: Cộng tỷ lệ % TTCT của từng bến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Tất cả các tổn thương ở mục X</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Từ 40 tuổi trở xuống: Cộng 50% tỷ lệ % TTCT.</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Từ 55 tuổi trở lên: Trừ 50% tỷ lệ % TTCT.</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âm hộ, âm đạo</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âm hộ, âm đạo không gây biên dạng, không ảnh hưởng chức năng: Tính tỷ lệ % TTCT như sẹo phần mềm</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âm hộ, âm đạo gây biến dạng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ảnh hưởng chức năng: Tính tỷ lệ % TTCT như sẹo phần mềm nhân hệ số 3</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Có ảnh hưởng chức năng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âm vật</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một phần</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hoàn toàn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môi lớn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Một bên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một phần</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hoàn toàn</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Hai bên: Cộng tỷ iệ % TTCT của từng bên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môi bé</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Một bên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một phần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hoàn toàn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Hai bên: Cộng tỷ lệ % TTCT của từng bên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Tất cả các tổn thương ở mục XI</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Từ 40 tuổi trở xuống: Cộng 50% tỷ lệ % TTCT.</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Từ 55 tuổi trở lên: Trừ 50% tỷ lệ % TTCT.</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XII.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sản khoa</w:t>
            </w:r>
          </w:p>
        </w:tc>
        <w:tc>
          <w:tcPr>
            <w:tcW w:w="650" w:type="pct"/>
            <w:tcBorders>
              <w:top w:val="nil"/>
              <w:left w:val="single" w:color="auto" w:sz="8" w:space="0"/>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gây dọa sảy thai</w:t>
            </w:r>
          </w:p>
        </w:tc>
        <w:tc>
          <w:tcPr>
            <w:tcW w:w="650" w:type="pct"/>
            <w:tcBorders>
              <w:top w:val="nil"/>
              <w:left w:val="single" w:color="auto" w:sz="8" w:space="0"/>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Điều trị bảo tồn kết quả tốt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Điều trị bảo tồn không kết quả, phải đình chỉ thai nghén (bỏ thai): Tính tỷ lệ % TTCT như tổn thương gây sảy thai</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gây sảy thai, thai chết lưu</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Ba tháng đầu</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Ba tháng giữa</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Ba tháng cuối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gây đẻ non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Đẻ non con sống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Đẻ non con chết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XIII.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tuyến tiền liệt, túi tinh</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gây rối loạn chức năng và/hoặc biến đổi giải phẫu nhưng không cần điều trị</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tuyến tiền liệt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tuyến tiền liệt và túi tinh</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Tất cả các tổn thương ở mục XIII</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Từ 40 tuổi trở xuống: Cộng thêm 50% tỷ lệ % TTCT.</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Từ 65 tuổi trở lên: Trừ 50% tỷ lệ % TTCT.</w:t>
            </w:r>
          </w:p>
        </w:tc>
        <w:tc>
          <w:tcPr>
            <w:tcW w:w="650" w:type="pct"/>
            <w:tcBorders>
              <w:top w:val="nil"/>
              <w:left w:val="single" w:color="auto" w:sz="8" w:space="0"/>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XIV.</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bìu</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một phần da bìu không kèm theo giảm chức năng, không sai vị trí và không mất di động của tinh hoàn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một phần da bìu, không giảm chức năng tinh hoàn nhưng có kèm theo sai vị trí hoặc mất di động tinh hoàn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toàn bộ da bìu hoặc mất một phần da bìu cần ghép tinh hoàn vào nơi khác để bảo tồn chức năng tinh hoàn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Tất cả các tổn thương ở mục XIV</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Từ 40 tuổi trở xuống: Cộng 50% tỷ lệ % TTCT.</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Từ 65 tuổi trở lên: Trừ 50% tỷ lệ % TTCT.</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bl>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12" w:name="chuong_6"/>
      <w:r>
        <w:rPr>
          <w:rFonts w:hint="default" w:ascii="Arial" w:hAnsi="Arial" w:cs="Arial"/>
          <w:b/>
          <w:bCs/>
          <w:i w:val="0"/>
          <w:iCs w:val="0"/>
          <w:caps w:val="0"/>
          <w:color w:val="000000"/>
          <w:spacing w:val="0"/>
          <w:sz w:val="18"/>
          <w:szCs w:val="18"/>
          <w:u w:val="none"/>
          <w:bdr w:val="none" w:color="auto" w:sz="0" w:space="0"/>
          <w:shd w:val="clear" w:fill="FFFFFF"/>
        </w:rPr>
        <w:t>Chương 6</w:t>
      </w:r>
      <w:bookmarkEnd w:id="12"/>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13" w:name="chuong_6_name"/>
      <w:r>
        <w:rPr>
          <w:rFonts w:hint="default" w:ascii="Arial" w:hAnsi="Arial" w:cs="Arial"/>
          <w:b/>
          <w:bCs/>
          <w:i w:val="0"/>
          <w:iCs w:val="0"/>
          <w:caps w:val="0"/>
          <w:color w:val="000000"/>
          <w:spacing w:val="0"/>
          <w:sz w:val="18"/>
          <w:szCs w:val="18"/>
          <w:u w:val="none"/>
          <w:bdr w:val="none" w:color="auto" w:sz="0" w:space="0"/>
          <w:shd w:val="clear" w:fill="FFFFFF"/>
        </w:rPr>
        <w:t>TỶ LỆ PHẦN TRĂM TỔN THƯƠNG CƠ THỂ DO TỔN THƯƠNG HỆ NỘI TIẾT</w:t>
      </w:r>
      <w:bookmarkEnd w:id="13"/>
    </w:p>
    <w:tbl>
      <w:tblPr>
        <w:tblW w:w="5000" w:type="pct"/>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3"/>
        <w:gridCol w:w="6491"/>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single" w:color="auto" w:sz="8" w:space="0"/>
              <w:left w:val="single" w:color="auto" w:sz="8" w:space="0"/>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Mục</w:t>
            </w:r>
          </w:p>
        </w:tc>
        <w:tc>
          <w:tcPr>
            <w:tcW w:w="38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Tổn thương</w:t>
            </w:r>
          </w:p>
        </w:tc>
        <w:tc>
          <w:tcPr>
            <w:tcW w:w="600" w:type="pct"/>
            <w:tcBorders>
              <w:top w:val="single" w:color="auto" w:sz="8" w:space="0"/>
              <w:left w:val="single" w:color="auto" w:sz="8" w:space="0"/>
              <w:bottom w:val="nil"/>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Tỷ lệ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single" w:color="auto" w:sz="8" w:space="0"/>
              <w:left w:val="single" w:color="auto" w:sz="8" w:space="0"/>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w:t>
            </w:r>
          </w:p>
        </w:tc>
        <w:tc>
          <w:tcPr>
            <w:tcW w:w="38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tuyến yên</w:t>
            </w:r>
          </w:p>
        </w:tc>
        <w:tc>
          <w:tcPr>
            <w:tcW w:w="60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single" w:color="auto" w:sz="8" w:space="0"/>
              <w:left w:val="nil"/>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tuyến yên, chưa gây biến chứng: Áp dụng Chương tổn thương cơ thể do tổn thương xương sọ và hệ thần kinh</w:t>
            </w:r>
          </w:p>
        </w:tc>
        <w:tc>
          <w:tcPr>
            <w:tcW w:w="60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single" w:color="auto" w:sz="8" w:space="0"/>
              <w:left w:val="single" w:color="auto" w:sz="8" w:space="0"/>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single" w:color="auto" w:sz="8" w:space="0"/>
              <w:left w:val="nil"/>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tuyến yên gây biến chứng</w:t>
            </w:r>
          </w:p>
        </w:tc>
        <w:tc>
          <w:tcPr>
            <w:tcW w:w="600" w:type="pct"/>
            <w:tcBorders>
              <w:top w:val="nil"/>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single" w:color="auto" w:sz="8" w:space="0"/>
              <w:left w:val="single" w:color="auto" w:sz="8" w:space="0"/>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50" w:type="pct"/>
            <w:tcBorders>
              <w:top w:val="single" w:color="auto" w:sz="8" w:space="0"/>
              <w:left w:val="nil"/>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Rối loạn chức năng thùy sau tuyến yên gây đái tháo nhạt</w:t>
            </w:r>
          </w:p>
        </w:tc>
        <w:tc>
          <w:tcPr>
            <w:tcW w:w="600" w:type="pct"/>
            <w:tcBorders>
              <w:top w:val="nil"/>
              <w:left w:val="single" w:color="auto" w:sz="8" w:space="0"/>
              <w:bottom w:val="nil"/>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26 - 30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Rối loạn chức năng thùy trước tuyến yên</w:t>
            </w:r>
          </w:p>
        </w:tc>
        <w:tc>
          <w:tcPr>
            <w:tcW w:w="60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2.2.1.</w:t>
            </w:r>
          </w:p>
        </w:tc>
        <w:tc>
          <w:tcPr>
            <w:tcW w:w="38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Rối loạn một loại hormon</w:t>
            </w:r>
          </w:p>
        </w:tc>
        <w:tc>
          <w:tcPr>
            <w:tcW w:w="600" w:type="pct"/>
            <w:tcBorders>
              <w:top w:val="single" w:color="auto" w:sz="8" w:space="0"/>
              <w:left w:val="single" w:color="auto" w:sz="8" w:space="0"/>
              <w:bottom w:val="nil"/>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single" w:color="auto" w:sz="8" w:space="0"/>
              <w:left w:val="single" w:color="auto" w:sz="8" w:space="0"/>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2.2.2.</w:t>
            </w:r>
          </w:p>
        </w:tc>
        <w:tc>
          <w:tcPr>
            <w:tcW w:w="3850" w:type="pct"/>
            <w:tcBorders>
              <w:top w:val="single" w:color="auto" w:sz="8" w:space="0"/>
              <w:left w:val="nil"/>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Rối loạn từ hai đến ba loại hormon</w:t>
            </w:r>
          </w:p>
        </w:tc>
        <w:tc>
          <w:tcPr>
            <w:tcW w:w="600" w:type="pct"/>
            <w:tcBorders>
              <w:top w:val="single" w:color="auto" w:sz="8" w:space="0"/>
              <w:left w:val="single" w:color="auto" w:sz="8" w:space="0"/>
              <w:bottom w:val="nil"/>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2.2.3.</w:t>
            </w:r>
          </w:p>
        </w:tc>
        <w:tc>
          <w:tcPr>
            <w:tcW w:w="38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Rối loạn từ bốn loại hormon trở lên (rối loạn chức năng thùy trước tuyến yên)</w:t>
            </w:r>
          </w:p>
        </w:tc>
        <w:tc>
          <w:tcPr>
            <w:tcW w:w="600" w:type="pct"/>
            <w:tcBorders>
              <w:top w:val="single" w:color="auto" w:sz="8" w:space="0"/>
              <w:left w:val="single" w:color="auto" w:sz="8" w:space="0"/>
              <w:bottom w:val="nil"/>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w:t>
            </w:r>
          </w:p>
        </w:tc>
        <w:tc>
          <w:tcPr>
            <w:tcW w:w="3850" w:type="pct"/>
            <w:tcBorders>
              <w:top w:val="single" w:color="auto" w:sz="8" w:space="0"/>
              <w:left w:val="nil"/>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Rối loạn chức năng toàn bộ tuyến yên (rối loạn chức năng cả thùy trước và thùy sau)</w:t>
            </w:r>
          </w:p>
        </w:tc>
        <w:tc>
          <w:tcPr>
            <w:tcW w:w="600" w:type="pct"/>
            <w:tcBorders>
              <w:top w:val="nil"/>
              <w:left w:val="single" w:color="auto" w:sz="8" w:space="0"/>
              <w:bottom w:val="nil"/>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61 -63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single" w:color="auto" w:sz="8" w:space="0"/>
              <w:left w:val="single" w:color="auto" w:sz="8" w:space="0"/>
              <w:bottom w:val="nil"/>
              <w:right w:val="nil"/>
            </w:tcBorders>
            <w:shd w:val="clear" w:color="auto" w:fill="FFFFFF"/>
            <w:vAlign w:val="top"/>
          </w:tcPr>
          <w:p>
            <w:pPr>
              <w:jc w:val="left"/>
              <w:rPr>
                <w:rFonts w:hint="default" w:ascii="Arial" w:hAnsi="Arial" w:cs="Arial"/>
                <w:i w:val="0"/>
                <w:iCs w:val="0"/>
                <w:caps w:val="0"/>
                <w:color w:val="000000"/>
                <w:spacing w:val="0"/>
                <w:sz w:val="18"/>
                <w:szCs w:val="18"/>
              </w:rPr>
            </w:pPr>
          </w:p>
        </w:tc>
        <w:tc>
          <w:tcPr>
            <w:tcW w:w="3850" w:type="pct"/>
            <w:tcBorders>
              <w:top w:val="single" w:color="auto" w:sz="8" w:space="0"/>
              <w:left w:val="nil"/>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Nếu di chứng tổn thương tuyến yên xảy ra trước tuổi dậy thì, tỷ lệ % TTCT được cộng 20% theo phương pháp cộng tại Thông tư.</w:t>
            </w:r>
          </w:p>
        </w:tc>
        <w:tc>
          <w:tcPr>
            <w:tcW w:w="60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single" w:color="auto" w:sz="8" w:space="0"/>
              <w:left w:val="single" w:color="auto" w:sz="8" w:space="0"/>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w:t>
            </w:r>
          </w:p>
        </w:tc>
        <w:tc>
          <w:tcPr>
            <w:tcW w:w="3850" w:type="pct"/>
            <w:tcBorders>
              <w:top w:val="single" w:color="auto" w:sz="8" w:space="0"/>
              <w:left w:val="nil"/>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tuyến giáp</w:t>
            </w:r>
          </w:p>
        </w:tc>
        <w:tc>
          <w:tcPr>
            <w:tcW w:w="60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single" w:color="auto" w:sz="8" w:space="0"/>
              <w:left w:val="single" w:color="auto" w:sz="8" w:space="0"/>
              <w:bottom w:val="nil"/>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single" w:color="auto" w:sz="8" w:space="0"/>
              <w:left w:val="nil"/>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tuyến giáp chưa gây biến chứng</w:t>
            </w:r>
          </w:p>
        </w:tc>
        <w:tc>
          <w:tcPr>
            <w:tcW w:w="600" w:type="pct"/>
            <w:tcBorders>
              <w:top w:val="nil"/>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single" w:color="auto" w:sz="8" w:space="0"/>
              <w:left w:val="single" w:color="auto" w:sz="8" w:space="0"/>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50" w:type="pct"/>
            <w:tcBorders>
              <w:top w:val="single" w:color="auto" w:sz="8" w:space="0"/>
              <w:left w:val="nil"/>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Một bên</w:t>
            </w:r>
          </w:p>
        </w:tc>
        <w:tc>
          <w:tcPr>
            <w:tcW w:w="600" w:type="pct"/>
            <w:tcBorders>
              <w:top w:val="single" w:color="auto" w:sz="8" w:space="0"/>
              <w:left w:val="single" w:color="auto" w:sz="8" w:space="0"/>
              <w:bottom w:val="nil"/>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nil"/>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Hai bên: Cộng tỷ lệ % TTCT của từng bên theo phương pháp cộng tại Thông tư</w:t>
            </w:r>
          </w:p>
        </w:tc>
        <w:tc>
          <w:tcPr>
            <w:tcW w:w="60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single" w:color="auto" w:sz="8" w:space="0"/>
              <w:left w:val="single" w:color="auto" w:sz="8" w:space="0"/>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single" w:color="auto" w:sz="8" w:space="0"/>
              <w:left w:val="nil"/>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tuyến giáp gây biến chứng</w:t>
            </w:r>
          </w:p>
        </w:tc>
        <w:tc>
          <w:tcPr>
            <w:tcW w:w="600" w:type="pct"/>
            <w:tcBorders>
              <w:top w:val="single" w:color="auto" w:sz="8" w:space="0"/>
              <w:left w:val="single" w:color="auto" w:sz="8" w:space="0"/>
              <w:bottom w:val="nil"/>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single" w:color="auto" w:sz="8" w:space="0"/>
              <w:left w:val="single" w:color="auto" w:sz="8" w:space="0"/>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50" w:type="pct"/>
            <w:tcBorders>
              <w:top w:val="single" w:color="auto" w:sz="8" w:space="0"/>
              <w:left w:val="nil"/>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Nhiễm độc giáp</w:t>
            </w:r>
          </w:p>
        </w:tc>
        <w:tc>
          <w:tcPr>
            <w:tcW w:w="600" w:type="pct"/>
            <w:tcBorders>
              <w:top w:val="single" w:color="auto" w:sz="8" w:space="0"/>
              <w:left w:val="single" w:color="auto" w:sz="8" w:space="0"/>
              <w:bottom w:val="nil"/>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single" w:color="auto" w:sz="8" w:space="0"/>
              <w:left w:val="single" w:color="auto" w:sz="8" w:space="0"/>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2.1.1.</w:t>
            </w:r>
          </w:p>
        </w:tc>
        <w:tc>
          <w:tcPr>
            <w:tcW w:w="38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Dưới lâm sàng</w:t>
            </w:r>
          </w:p>
        </w:tc>
        <w:tc>
          <w:tcPr>
            <w:tcW w:w="600" w:type="pct"/>
            <w:tcBorders>
              <w:top w:val="single" w:color="auto" w:sz="8" w:space="0"/>
              <w:left w:val="single" w:color="auto" w:sz="8" w:space="0"/>
              <w:bottom w:val="nil"/>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single" w:color="auto" w:sz="8" w:space="0"/>
              <w:left w:val="single" w:color="auto" w:sz="8" w:space="0"/>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2.1.2.</w:t>
            </w:r>
          </w:p>
        </w:tc>
        <w:tc>
          <w:tcPr>
            <w:tcW w:w="38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Lâm sàng (bệnh Basedow) chưa có biến chứng</w:t>
            </w:r>
          </w:p>
        </w:tc>
        <w:tc>
          <w:tcPr>
            <w:tcW w:w="600" w:type="pct"/>
            <w:tcBorders>
              <w:top w:val="single" w:color="auto" w:sz="8" w:space="0"/>
              <w:left w:val="single" w:color="auto" w:sz="8" w:space="0"/>
              <w:bottom w:val="nil"/>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2.1.3.</w:t>
            </w:r>
          </w:p>
        </w:tc>
        <w:tc>
          <w:tcPr>
            <w:tcW w:w="38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Lâm sàng (bệnh Basedow) có biến chứng: Tính tỷ lệ % TTCT theo mục 2.1.2 và cộng với tỷ lệ % TTCT của biến chứng theo phương pháp cộng tại Thông tư</w:t>
            </w:r>
          </w:p>
        </w:tc>
        <w:tc>
          <w:tcPr>
            <w:tcW w:w="60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nil"/>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50" w:type="pct"/>
            <w:tcBorders>
              <w:top w:val="single" w:color="auto" w:sz="8" w:space="0"/>
              <w:left w:val="nil"/>
              <w:bottom w:val="nil"/>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Suy giáp</w:t>
            </w:r>
          </w:p>
        </w:tc>
        <w:tc>
          <w:tcPr>
            <w:tcW w:w="60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2.2.1.</w:t>
            </w:r>
          </w:p>
        </w:tc>
        <w:tc>
          <w:tcPr>
            <w:tcW w:w="3850" w:type="pct"/>
            <w:tcBorders>
              <w:top w:val="single" w:color="auto" w:sz="8" w:space="0"/>
              <w:left w:val="nil"/>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Suy giáp còn bù</w:t>
            </w:r>
          </w:p>
        </w:tc>
        <w:tc>
          <w:tcPr>
            <w:tcW w:w="600" w:type="pct"/>
            <w:tcBorders>
              <w:top w:val="nil"/>
              <w:left w:val="single" w:color="auto" w:sz="8" w:space="0"/>
              <w:bottom w:val="nil"/>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2.2.2.</w:t>
            </w:r>
          </w:p>
        </w:tc>
        <w:tc>
          <w:tcPr>
            <w:tcW w:w="3850" w:type="pct"/>
            <w:tcBorders>
              <w:top w:val="single" w:color="auto" w:sz="8" w:space="0"/>
              <w:left w:val="nil"/>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Suy giáp mất bù (suy giáp rõ)</w:t>
            </w:r>
          </w:p>
        </w:tc>
        <w:tc>
          <w:tcPr>
            <w:tcW w:w="600" w:type="pct"/>
            <w:tcBorders>
              <w:top w:val="nil"/>
              <w:left w:val="single" w:color="auto" w:sz="8" w:space="0"/>
              <w:bottom w:val="nil"/>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single" w:color="auto" w:sz="8" w:space="0"/>
              <w:left w:val="single" w:color="auto" w:sz="8" w:space="0"/>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w:t>
            </w:r>
          </w:p>
        </w:tc>
        <w:tc>
          <w:tcPr>
            <w:tcW w:w="38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phải cắt tuyến giáp</w:t>
            </w:r>
          </w:p>
        </w:tc>
        <w:tc>
          <w:tcPr>
            <w:tcW w:w="600" w:type="pct"/>
            <w:tcBorders>
              <w:top w:val="nil"/>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single" w:color="auto" w:sz="8" w:space="0"/>
              <w:left w:val="single" w:color="auto" w:sz="8" w:space="0"/>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2.3.1.</w:t>
            </w:r>
          </w:p>
        </w:tc>
        <w:tc>
          <w:tcPr>
            <w:tcW w:w="38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một phần một bên, chức năng tuyến giáp vẫn ổn định</w:t>
            </w:r>
          </w:p>
        </w:tc>
        <w:tc>
          <w:tcPr>
            <w:tcW w:w="600" w:type="pct"/>
            <w:tcBorders>
              <w:top w:val="single" w:color="auto" w:sz="8" w:space="0"/>
              <w:left w:val="single" w:color="auto" w:sz="8" w:space="0"/>
              <w:bottom w:val="nil"/>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single" w:color="auto" w:sz="8" w:space="0"/>
              <w:left w:val="single" w:color="auto" w:sz="8" w:space="0"/>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2.3.2</w:t>
            </w:r>
          </w:p>
        </w:tc>
        <w:tc>
          <w:tcPr>
            <w:tcW w:w="38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hoàn toàn một bên, chức năng tuyến giáp vẫn ổn định</w:t>
            </w:r>
          </w:p>
        </w:tc>
        <w:tc>
          <w:tcPr>
            <w:tcW w:w="600" w:type="pct"/>
            <w:tcBorders>
              <w:top w:val="single" w:color="auto" w:sz="8" w:space="0"/>
              <w:left w:val="single" w:color="auto" w:sz="8" w:space="0"/>
              <w:bottom w:val="nil"/>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2.3.3.</w:t>
            </w:r>
          </w:p>
        </w:tc>
        <w:tc>
          <w:tcPr>
            <w:tcW w:w="38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hoàn toàn một bên và cất một phần bên đối diện, chức năng tuyến giáp vẫn ổn định</w:t>
            </w:r>
          </w:p>
        </w:tc>
        <w:tc>
          <w:tcPr>
            <w:tcW w:w="600" w:type="pct"/>
            <w:tcBorders>
              <w:top w:val="single" w:color="auto" w:sz="8" w:space="0"/>
              <w:left w:val="single" w:color="auto" w:sz="8" w:space="0"/>
              <w:bottom w:val="nil"/>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nil"/>
              <w:right w:val="nil"/>
            </w:tcBorders>
            <w:shd w:val="clear" w:color="auto" w:fill="FFFFFF"/>
            <w:vAlign w:val="top"/>
          </w:tcPr>
          <w:p>
            <w:pPr>
              <w:jc w:val="left"/>
              <w:rPr>
                <w:rFonts w:hint="default" w:ascii="Arial" w:hAnsi="Arial" w:cs="Arial"/>
                <w:i w:val="0"/>
                <w:iCs w:val="0"/>
                <w:caps w:val="0"/>
                <w:color w:val="000000"/>
                <w:spacing w:val="0"/>
                <w:sz w:val="18"/>
                <w:szCs w:val="18"/>
              </w:rPr>
            </w:pPr>
          </w:p>
        </w:tc>
        <w:tc>
          <w:tcPr>
            <w:tcW w:w="3850" w:type="pct"/>
            <w:tcBorders>
              <w:top w:val="single" w:color="auto" w:sz="8" w:space="0"/>
              <w:left w:val="nil"/>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Nếu có biến chứng thì cộng với tỷ lệ % TTCT của biến chứng theo phương pháp cộng tại Thông tư.</w:t>
            </w:r>
          </w:p>
        </w:tc>
        <w:tc>
          <w:tcPr>
            <w:tcW w:w="60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2.3.4.</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cả hai bên</w:t>
            </w:r>
          </w:p>
        </w:tc>
        <w:tc>
          <w:tcPr>
            <w:tcW w:w="600" w:type="pct"/>
            <w:tcBorders>
              <w:top w:val="nil"/>
              <w:left w:val="single" w:color="auto" w:sz="8" w:space="0"/>
              <w:bottom w:val="nil"/>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III</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tuyến cận giáp</w:t>
            </w:r>
          </w:p>
        </w:tc>
        <w:tc>
          <w:tcPr>
            <w:tcW w:w="600" w:type="pct"/>
            <w:tcBorders>
              <w:top w:val="nil"/>
              <w:left w:val="single" w:color="auto" w:sz="8" w:space="0"/>
              <w:bottom w:val="nil"/>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tuyến cận giáp chưa gây biến chứng</w:t>
            </w:r>
          </w:p>
        </w:tc>
        <w:tc>
          <w:tcPr>
            <w:tcW w:w="600" w:type="pct"/>
            <w:tcBorders>
              <w:top w:val="nil"/>
              <w:left w:val="single" w:color="auto" w:sz="8" w:space="0"/>
              <w:bottom w:val="nil"/>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Một bên</w:t>
            </w:r>
          </w:p>
        </w:tc>
        <w:tc>
          <w:tcPr>
            <w:tcW w:w="600" w:type="pct"/>
            <w:tcBorders>
              <w:top w:val="nil"/>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Hai bên: Tính tỷ lệ % TTCT của từng bên rồi cộng theo phương pháp cộng tại Thông tư</w:t>
            </w:r>
          </w:p>
        </w:tc>
        <w:tc>
          <w:tcPr>
            <w:tcW w:w="600" w:type="pct"/>
            <w:tcBorders>
              <w:top w:val="nil"/>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tuyến cận giáp gây suy chức năng tuyến cận giáp (bao gồm cả suy tuyến cận giáp sau phẫu thuật)</w:t>
            </w:r>
          </w:p>
        </w:tc>
        <w:tc>
          <w:tcPr>
            <w:tcW w:w="600" w:type="pct"/>
            <w:tcBorders>
              <w:top w:val="nil"/>
              <w:left w:val="single" w:color="auto" w:sz="8" w:space="0"/>
              <w:bottom w:val="nil"/>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IV.</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tuyến thượng thận</w:t>
            </w:r>
          </w:p>
        </w:tc>
        <w:tc>
          <w:tcPr>
            <w:tcW w:w="600" w:type="pct"/>
            <w:tcBorders>
              <w:top w:val="nil"/>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tuyến thượng thận chưa gây biến chứng</w:t>
            </w:r>
          </w:p>
        </w:tc>
        <w:tc>
          <w:tcPr>
            <w:tcW w:w="600" w:type="pct"/>
            <w:tcBorders>
              <w:top w:val="nil"/>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Một bên</w:t>
            </w:r>
          </w:p>
        </w:tc>
        <w:tc>
          <w:tcPr>
            <w:tcW w:w="600" w:type="pct"/>
            <w:tcBorders>
              <w:top w:val="nil"/>
              <w:left w:val="single" w:color="auto" w:sz="8" w:space="0"/>
              <w:bottom w:val="nil"/>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Hai bên: Tính tỷ lệ % TTCT của từng bên rồi cộng theo phương pháp cộng tại Thông tư</w:t>
            </w:r>
          </w:p>
        </w:tc>
        <w:tc>
          <w:tcPr>
            <w:tcW w:w="600" w:type="pct"/>
            <w:tcBorders>
              <w:top w:val="nil"/>
              <w:left w:val="single" w:color="auto" w:sz="8" w:space="0"/>
              <w:bottom w:val="nil"/>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tuyến thượng thận gây biến chứng</w:t>
            </w:r>
          </w:p>
        </w:tc>
        <w:tc>
          <w:tcPr>
            <w:tcW w:w="600" w:type="pct"/>
            <w:tcBorders>
              <w:top w:val="nil"/>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Suy thượng thận</w:t>
            </w:r>
          </w:p>
        </w:tc>
        <w:tc>
          <w:tcPr>
            <w:tcW w:w="600" w:type="pct"/>
            <w:tcBorders>
              <w:top w:val="nil"/>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Thể đáp ứng tốt với Corticoid</w:t>
            </w:r>
          </w:p>
        </w:tc>
        <w:tc>
          <w:tcPr>
            <w:tcW w:w="600" w:type="pct"/>
            <w:tcBorders>
              <w:top w:val="nil"/>
              <w:left w:val="single" w:color="auto" w:sz="8" w:space="0"/>
              <w:bottom w:val="nil"/>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Thể không đáp ứng với Corticoid</w:t>
            </w:r>
          </w:p>
        </w:tc>
        <w:tc>
          <w:tcPr>
            <w:tcW w:w="600" w:type="pct"/>
            <w:tcBorders>
              <w:top w:val="nil"/>
              <w:left w:val="single" w:color="auto" w:sz="8" w:space="0"/>
              <w:bottom w:val="nil"/>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61 -63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phải cắt tuyến thượng thận</w:t>
            </w:r>
          </w:p>
        </w:tc>
        <w:tc>
          <w:tcPr>
            <w:tcW w:w="600" w:type="pct"/>
            <w:tcBorders>
              <w:top w:val="nil"/>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một bên</w:t>
            </w:r>
          </w:p>
        </w:tc>
        <w:tc>
          <w:tcPr>
            <w:tcW w:w="600" w:type="pct"/>
            <w:tcBorders>
              <w:top w:val="nil"/>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2.2.1.1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gây biến chứng</w:t>
            </w:r>
          </w:p>
        </w:tc>
        <w:tc>
          <w:tcPr>
            <w:tcW w:w="600" w:type="pct"/>
            <w:tcBorders>
              <w:top w:val="nil"/>
              <w:left w:val="single" w:color="auto" w:sz="8" w:space="0"/>
              <w:bottom w:val="nil"/>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2.2.1.2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Có gây biến chứng: Cộng với tỷ lệ % TTCT của biến chứng theo phương pháp cộng tại Thông tư</w:t>
            </w:r>
          </w:p>
        </w:tc>
        <w:tc>
          <w:tcPr>
            <w:tcW w:w="600" w:type="pct"/>
            <w:tcBorders>
              <w:top w:val="nil"/>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một bên và cắt một phần bên đối diện</w:t>
            </w:r>
          </w:p>
        </w:tc>
        <w:tc>
          <w:tcPr>
            <w:tcW w:w="600" w:type="pct"/>
            <w:tcBorders>
              <w:top w:val="nil"/>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2.2.2.1.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gây biến chứng</w:t>
            </w:r>
          </w:p>
        </w:tc>
        <w:tc>
          <w:tcPr>
            <w:tcW w:w="600" w:type="pct"/>
            <w:tcBorders>
              <w:top w:val="nil"/>
              <w:left w:val="single" w:color="auto" w:sz="8" w:space="0"/>
              <w:bottom w:val="nil"/>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26 - 30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2.2.2.2.</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Có biến chứng: Cộng với tỷ lệ % TTCT của biến chứng theo phương pháp cộng tại Thông tư</w:t>
            </w:r>
          </w:p>
        </w:tc>
        <w:tc>
          <w:tcPr>
            <w:tcW w:w="600" w:type="pct"/>
            <w:tcBorders>
              <w:top w:val="nil"/>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2.2.3.</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cả hai bên</w:t>
            </w:r>
          </w:p>
        </w:tc>
        <w:tc>
          <w:tcPr>
            <w:tcW w:w="600" w:type="pct"/>
            <w:tcBorders>
              <w:top w:val="nil"/>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2.2.3.1.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Thể đáp ứng tốt với Corticoid</w:t>
            </w:r>
          </w:p>
        </w:tc>
        <w:tc>
          <w:tcPr>
            <w:tcW w:w="600" w:type="pct"/>
            <w:tcBorders>
              <w:top w:val="nil"/>
              <w:left w:val="single" w:color="auto" w:sz="8" w:space="0"/>
              <w:bottom w:val="nil"/>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2.2.3.2.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Thể không đáp ứng với Corticoid</w:t>
            </w:r>
          </w:p>
        </w:tc>
        <w:tc>
          <w:tcPr>
            <w:tcW w:w="600" w:type="pct"/>
            <w:tcBorders>
              <w:top w:val="nil"/>
              <w:left w:val="single" w:color="auto" w:sz="8" w:space="0"/>
              <w:bottom w:val="nil"/>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81 -83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Nếu mở bụng thăm dò thì cộng với tỷ lệ % TTCT của mổ thăm dò ổ bụng theo phương pháp cộng tại Thông tư.</w:t>
            </w:r>
          </w:p>
        </w:tc>
        <w:tc>
          <w:tcPr>
            <w:tcW w:w="600" w:type="pct"/>
            <w:tcBorders>
              <w:top w:val="nil"/>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tuyến tụy</w:t>
            </w:r>
          </w:p>
        </w:tc>
        <w:tc>
          <w:tcPr>
            <w:tcW w:w="600" w:type="pct"/>
            <w:tcBorders>
              <w:top w:val="nil"/>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tuyến tụy chưa gây biến chứng đái tháo đường: Tính tỷ lệ % TTCT theo quy định tại Chương tổn thương cơ thể do tổn thương hệ tiêu hóa</w:t>
            </w:r>
          </w:p>
        </w:tc>
        <w:tc>
          <w:tcPr>
            <w:tcW w:w="600" w:type="pct"/>
            <w:tcBorders>
              <w:top w:val="nil"/>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tuyến tụy gây biến chứng đái tháo đường</w:t>
            </w:r>
          </w:p>
        </w:tc>
        <w:tc>
          <w:tcPr>
            <w:tcW w:w="600" w:type="pct"/>
            <w:tcBorders>
              <w:top w:val="nil"/>
              <w:left w:val="single" w:color="auto" w:sz="8" w:space="0"/>
              <w:bottom w:val="nil"/>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Đái tháo đường tiềm tàng</w:t>
            </w:r>
          </w:p>
        </w:tc>
        <w:tc>
          <w:tcPr>
            <w:tcW w:w="600" w:type="pct"/>
            <w:tcBorders>
              <w:top w:val="nil"/>
              <w:left w:val="single" w:color="auto" w:sz="8" w:space="0"/>
              <w:bottom w:val="nil"/>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Đái tháo đường lâm sàng</w:t>
            </w:r>
          </w:p>
        </w:tc>
        <w:tc>
          <w:tcPr>
            <w:tcW w:w="600" w:type="pct"/>
            <w:tcBorders>
              <w:top w:val="nil"/>
              <w:left w:val="single" w:color="auto" w:sz="8" w:space="0"/>
              <w:bottom w:val="nil"/>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w:t>
            </w:r>
          </w:p>
        </w:tc>
        <w:tc>
          <w:tcPr>
            <w:tcW w:w="3850" w:type="pct"/>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Tuyến sinh dục (buồng trứng, tinh hoàn)</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Tính tỷ lệ % TTCT theo quy định tại Chương tổn thương cơ thể do tổn thương hệ tiết niệu - sinh dục - sản khoa.</w:t>
            </w:r>
          </w:p>
        </w:tc>
        <w:tc>
          <w:tcPr>
            <w:tcW w:w="600" w:type="pct"/>
            <w:tcBorders>
              <w:top w:val="nil"/>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jc w:val="left"/>
              <w:rPr>
                <w:rFonts w:hint="default" w:ascii="Arial" w:hAnsi="Arial" w:cs="Arial"/>
                <w:i w:val="0"/>
                <w:iCs w:val="0"/>
                <w:caps w:val="0"/>
                <w:color w:val="000000"/>
                <w:spacing w:val="0"/>
                <w:sz w:val="18"/>
                <w:szCs w:val="18"/>
              </w:rPr>
            </w:pPr>
          </w:p>
        </w:tc>
        <w:tc>
          <w:tcPr>
            <w:tcW w:w="38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Nếu bệnh lý tuyến yên, tuyến giáp, tuyến thượng thận, tuyến tụy, tuyến sinh dục xảy ra trước 16 tuổi thì tỷ lệ % TTCT được cộng 20% theo phương pháp cộng tại Thông tư.</w:t>
            </w:r>
          </w:p>
        </w:tc>
        <w:tc>
          <w:tcPr>
            <w:tcW w:w="600" w:type="pct"/>
            <w:tcBorders>
              <w:top w:val="nil"/>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bl>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14" w:name="chuong_7"/>
      <w:r>
        <w:rPr>
          <w:rFonts w:hint="default" w:ascii="Arial" w:hAnsi="Arial" w:cs="Arial"/>
          <w:b/>
          <w:bCs/>
          <w:i w:val="0"/>
          <w:iCs w:val="0"/>
          <w:caps w:val="0"/>
          <w:color w:val="000000"/>
          <w:spacing w:val="0"/>
          <w:sz w:val="18"/>
          <w:szCs w:val="18"/>
          <w:u w:val="none"/>
          <w:bdr w:val="none" w:color="auto" w:sz="0" w:space="0"/>
          <w:shd w:val="clear" w:fill="FFFFFF"/>
        </w:rPr>
        <w:t>Chương 7</w:t>
      </w:r>
      <w:bookmarkEnd w:id="14"/>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15" w:name="chuong_7_name"/>
      <w:r>
        <w:rPr>
          <w:rFonts w:hint="default" w:ascii="Arial" w:hAnsi="Arial" w:cs="Arial"/>
          <w:b/>
          <w:bCs/>
          <w:i w:val="0"/>
          <w:iCs w:val="0"/>
          <w:caps w:val="0"/>
          <w:color w:val="000000"/>
          <w:spacing w:val="0"/>
          <w:sz w:val="18"/>
          <w:szCs w:val="18"/>
          <w:u w:val="none"/>
          <w:bdr w:val="none" w:color="auto" w:sz="0" w:space="0"/>
          <w:shd w:val="clear" w:fill="FFFFFF"/>
        </w:rPr>
        <w:t>TỶ LỆ PHẦN TRĂM TỔN THƯƠNG CƠ THẺ DO TỔN THƯƠNG CƠ - XƯƠNG KHỚP</w:t>
      </w:r>
      <w:bookmarkEnd w:id="15"/>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b/>
          <w:bCs/>
          <w:i w:val="0"/>
          <w:iCs w:val="0"/>
          <w:caps w:val="0"/>
          <w:color w:val="000000"/>
          <w:spacing w:val="0"/>
          <w:sz w:val="18"/>
          <w:szCs w:val="18"/>
          <w:bdr w:val="none" w:color="auto" w:sz="0" w:space="0"/>
          <w:shd w:val="clear" w:fill="FFFFFF"/>
        </w:rPr>
        <w:t>Nguyên tắc chung:</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b/>
          <w:bCs/>
          <w:i w:val="0"/>
          <w:iCs w:val="0"/>
          <w:caps w:val="0"/>
          <w:color w:val="000000"/>
          <w:spacing w:val="0"/>
          <w:sz w:val="18"/>
          <w:szCs w:val="18"/>
          <w:bdr w:val="none" w:color="auto" w:sz="0" w:space="0"/>
          <w:shd w:val="clear" w:fill="FFFFFF"/>
        </w:rPr>
        <w:t>1. Tổn thương xương</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Gãy xương dài nhiều ổ tại một xương nếu không ngắn chi: Tính tỷ lệ % TTCT bằng gãy xương can xấu không ngắn chi. Nếu có ngắn chi tính tỷ lệ % TTCT bằng gãy xương can xấu ngắn chi.</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Mẻ xương, nứt, rạn xương: Tính tỷ lệ % TTCT 1 - 3%</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Gãy xương dài ở 1/3 trên, 1/3 giữa, 1/3 dưới: Tính tỷ lệ % TTCT như gãy thân xương (không chia đoạn).</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Ghép xương: Chỗ lấy xương tính tỷ lệ % TTCT 3 - 5%.</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Mất một phần đốt ngón tay, đốt ngón chân thì tính tỷ lệ % TTCT ở mức tối thiểu của khung tỷ lệ % TTCT mất đốt ngón tay, đốt ngón chân tương ứng.</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Các tổn thương xương sọ, xương hàm mặt, xương sườn và xương ức được qui định tại các chương riêng.</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b/>
          <w:bCs/>
          <w:i w:val="0"/>
          <w:iCs w:val="0"/>
          <w:caps w:val="0"/>
          <w:color w:val="000000"/>
          <w:spacing w:val="0"/>
          <w:sz w:val="18"/>
          <w:szCs w:val="18"/>
          <w:bdr w:val="none" w:color="auto" w:sz="0" w:space="0"/>
          <w:shd w:val="clear" w:fill="FFFFFF"/>
        </w:rPr>
        <w:t>2. Đứt, tổn thương gân cơ</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Gân ngón vận động ngón, đốt ngón tay, chân:</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Nối phục hồi: Tính tỷ lệ % TTCT sẹo phần mềm,</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Nối không phục hồi: Tính tỷ lệ % TTCT theo hạn chế vận động các đầu chi và sẹo phần mềm.</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Gân cơ vận động bàn tay, bàn chân:</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Nối phục hồi: Tính tỷ lệ % TTCT sẹo phần mềm.</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Nối không phục hồi: Tính tỷ lệ % TTCT hạn chế vận động khớp cổ tay, chân và sẹo phần mềm.</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Tổn thương gân duỗi và gân gấp: xếp tỷ lệ % TTCT như nhau.</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b/>
          <w:bCs/>
          <w:i w:val="0"/>
          <w:iCs w:val="0"/>
          <w:caps w:val="0"/>
          <w:color w:val="000000"/>
          <w:spacing w:val="0"/>
          <w:sz w:val="18"/>
          <w:szCs w:val="18"/>
          <w:bdr w:val="none" w:color="auto" w:sz="0" w:space="0"/>
          <w:shd w:val="clear" w:fill="FFFFFF"/>
        </w:rPr>
        <w:t>3. Tổn thương sụn khớp</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Tổn thương sụn gây ảnh hưởng khớp: Tính tỷ lệ % TTCT theo mức độ hạn chế vận động khớp.</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Tổn thương sụn tiếp hợp ở trẻ em: Tính tỷ lệ % TTCT như tổn thương xương.</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b/>
          <w:bCs/>
          <w:i w:val="0"/>
          <w:iCs w:val="0"/>
          <w:caps w:val="0"/>
          <w:color w:val="000000"/>
          <w:spacing w:val="0"/>
          <w:sz w:val="18"/>
          <w:szCs w:val="18"/>
          <w:bdr w:val="none" w:color="auto" w:sz="0" w:space="0"/>
          <w:shd w:val="clear" w:fill="FFFFFF"/>
        </w:rPr>
        <w:t>4. Tổn thương hỗn hợp</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Trong trường hợp tổn thương chi có nhiều tổn thương hỗn hợp như mạch máu, thần kinh, xương, cơ... khi cộng các tỷ lệ % TTCT theo phương pháp cộng tại Thông tư mà kết quả cao hơn tỷ lệ % TTCT cắt cụt đoạn chi thì tính tỷ lệ % TTCT bằng 95% tỷ lệ % TTCT cắt cụt đoạn chi tương ứng.</w:t>
      </w:r>
    </w:p>
    <w:tbl>
      <w:tblPr>
        <w:tblW w:w="5000" w:type="pct"/>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2"/>
        <w:gridCol w:w="6472"/>
        <w:gridCol w:w="1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single" w:color="auto" w:sz="8" w:space="0"/>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Mục</w:t>
            </w:r>
          </w:p>
        </w:tc>
        <w:tc>
          <w:tcPr>
            <w:tcW w:w="3800" w:type="pct"/>
            <w:tcBorders>
              <w:top w:val="single" w:color="auto" w:sz="8" w:space="0"/>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Tổn thương</w:t>
            </w:r>
          </w:p>
        </w:tc>
        <w:tc>
          <w:tcPr>
            <w:tcW w:w="600" w:type="pct"/>
            <w:tcBorders>
              <w:top w:val="single" w:color="auto" w:sz="8" w:space="0"/>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Tỷ lệ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Xương đòn và xương bả vai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xương đòn</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liền tốt, không ảnh hưởng đến gánh, vác</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liền xấu, gồ, cứng vai và đau ảnh hưởng đến gánh, vác</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đoạn xương gây khớp giả xương đòn</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Trật khớp đòn - mỏm - bả</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Trật khớp ức - đòn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Trật khớp cùng đòn</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Trật khớp cùng đòn điều trị khỏi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Trật khớp cùng đòn cũ dễ tái phát</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vỡ xương bả vai một bên do chấn thương</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Mẻ xương bả vai.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mỏm cùng vai hoặc mỏm quạ</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vỡ hoặc có lỗ khuyết ở thân xương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vỡ ở ngành ngang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6.5.</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vỡ phần ổ khớp vai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6.5.1.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Vỡ ổ khớp vai đơn thuần, chỏm xương cánh tay không bị tổn thương nhưng để lại hậu quả dễ trật khớp vai</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6.5.2.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Vỡ ổ khớp kèm tổn thương chỏm gây hậu quả cứng, hàn khớp vai: Tính tỷ lệ % TTCT như tổn thương khớp vai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Khớp vai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Tháo một khớp vai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71 -73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khớp vai một bên</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Mức độ hạn chế các động tác ít (hạn chế 1 - 2/7 động tác)</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Mức độ hạn chế các động tác rất nhiều, kèm theo teo cơ (hạn chế 3 - 5/7 động tác)</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khớp vai gần hoàn toàn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khớp vai hoàn toàn</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2.4.1.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Tư thế thuận: Tư thế nghỉ (0°)</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2.4.2.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Tư thế không thuận: Ra trước, ra sau, giơ ngang và lên cao</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2.4.3.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Thay khớp vai nhân tạo</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2.5.</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Trật khớp vai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2.5.1.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Trật khớp vai mới điều trị khỏi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3 - 5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2.5.2.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Trật khớp vai cũ dễ tái phát (không còn khả năng điều trị hoặc điều trị không kết quả)</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Viêm khớp vai do chấn thương gây hạn chế vận động khớp: Tính theo tỷ lệ % TTCT hạn chế vận động khớp</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III.</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Cánh tay</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một cánh tay</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Đường cắt 1/3 trên</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Đường cắt 1/3 giữa cánh tay trở xuống</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đầu trên xương cánh tay (từ cỗ phẫu thuật trở lên)</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Vỡ, tiêu chỏm đầu xương cánh tay hậu quả hàn khớp vai hoặc lủng liếng (chụp phim X quang xác định)</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liền tốt, nhưng có teo cơ và hạn chế động tác khớp vai mức độ vừa</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liền xấu, teo cơ Delta, đai vai và cánh tay, hạn chế động tác khớp vai nhiều</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thân xương cánh tay một bên dưới cổ phẫu thuật.</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liên tốt, trục thẳng, không ngắn chi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liền xấu, trục hơi lệch, không ngắn chi</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liền xấu, trục lệch, ngắn chi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Ngắn dưới 3cm</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Ngắn từ 3cm trở lên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xấu, hai đầu gãy chồng nhau</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đầu dưới xương cánh tay một bên</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trên lồi cầu hoặc gãy giữa hai lồi cầu, gãy lồi cầu trong hoặc lồi cầu ngoài</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như mục 4.1 nhưng can liền xấu, di lệch dẫn đến hậu quả cứng, hàn khớp khuỷu: Tính theo tỷ lệ % TTCT của tổn thương khớp khuỷu</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Mẻ hoặc rạn lồi cầu đơn thuần, không ảnh hưởng đến khớp</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Mẻ xương dài (các chi trên và chi dưới, chưa đến ống tủy hoặc đến ống tủy nhưng không có biến chứng)</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Nếu có biến chứng viêm tủy xương: Tính tỷ lệ % TTCT theo mục viêm tủy xương tại Chương Tỷ lệ phần trăm tổn thương cơ thể do bệnh, tật cơ - xương - khớp</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đoạn xương cánh tay tạo thành khớp giả</w:t>
            </w:r>
          </w:p>
        </w:tc>
        <w:tc>
          <w:tcPr>
            <w:tcW w:w="600" w:type="pct"/>
            <w:tcBorders>
              <w:top w:val="nil"/>
              <w:left w:val="nil"/>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giả chặt</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giả lỏng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IV.</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Cẳng tay và khớp khuỷu tay</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Tháo một khớp khuỷu</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một cẳng tay</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Đường cắt 1/3 trên</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Đường cắt 1/3 giữa trở xuống</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mỏm khuỷu xương trụ</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đơn thuần không gây ảnh hưởng khớp</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mỏm khuỷu xương trụ gây hậu quả biến dạng cứng một khớp khuỷu</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Cẳng tay gấp - duỗi được trong khoảng trên 5° đến 145°</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Cẳng tay gấp - duỗi được trong khoảng 45° đến 90°</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Cẳng tay gấp - duỗi được trong khoảng trên 0° đến 45°</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Cẳng tay gấp - duỗi được trong khoảng trên 100° đến 150°</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51 -55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Trật khớp khuỷu cũ</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Trật khớp khuỷu điều trị khỏi</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Trật khớp khuỷu cũ dễ tái phát</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Trật khớp quay - trụ điều trị khỏi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hai xương cẳng tay</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liền xương hoặc mất đoạn xương tạo thành khớp giả hai xương</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giả chặt</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giả lỏng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liền tốt trục thẳng, chức năng cẳng tay gần như bình thường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Một xương liền tốt, một xương liền không tốt</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Xương liền xấu, trục lệch, chi ngắn dưới 3cm</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5.5.</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Xương liền xấu, trục lệch, chi ngắn trên 3cm, ảnh hưởng đến chức năng sấp - ngửa cẳng tay và vận động của khớp cổ tay</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5.6.</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Bốn đầu xương gãy dính nhau, can xấu, mất sấp ngửa cẳng tay, teo cơ</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đầu dưới cả hai xương cẳng tay sát cổ tay</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Hạn chế vận động khớp cổ tay ít và vừa (1 đến 2/5 động tác cổ tay</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Hạn chế vận động khớp cổ tay nhiều (trên 3 động tác cổ tay)</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khớp cổ tay tư thế cơ năng (0°)</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khớp cổ tay tư thế gấp hoặc ngửa tối đa</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6.5.</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khớp cổ tay tư thế còn lại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6.6.</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Trật khớp cổ tay cũ dễ tái phát</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6.7.</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Thoát vị bao hoạt dịch khớp cổ tay ảnh hưởng vận động khớp cổ tay ít, không ảnh hưởng thẩm mỹ</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6.8.</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Thoát vị bao hoạt dịch khớp cổ tay ảnh hưởng vận động khớp cổ tay nhiều hoặc ảnh hưởng thẩm mỹ</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4 - 6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thân xương quay</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liền tốt, trục thẳng, không ngắn chi, chức năng cẳng tay tương đối bình thường</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liền xấu, trục lệch hoặc chi bị ngắn trật khớp quay - trụ và hạn chế chức năng sấp - ngửa</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liền xương hoặc mất đoạn xương tạo thành khớp giả xương quay</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7.3.1.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giả chặt</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7.3.2.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giả lỏng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đầu trên xương quay có di chứng gây hạn chế vận động gấp- duỗi khớp khuỷu và hạn chế sấp, ngửa cẳng tay, kèm theo teo cơ</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đầu dưới xương quay (kiểu Pouteau - Colles)</w:t>
            </w:r>
          </w:p>
        </w:tc>
        <w:tc>
          <w:tcPr>
            <w:tcW w:w="600" w:type="pct"/>
            <w:tcBorders>
              <w:top w:val="nil"/>
              <w:left w:val="nil"/>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Kết quả điều trị tốt</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Hạn chế vận động cẳng tay, cổ tay</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thân xương trụ</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liền tốt, trục thẳng, chức năng cẳng tay không bị ảnh hưởng</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liền xấu, trục lệch hoặc hai đầu gãy dính với xương quay làm mất chức năng sấp, ngửa cẳng tay</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liền xương hoặc mất đoạn xương tạo thành khớp giả</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10.3.1.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giả chặt</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10.3.2.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giả lỏng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1/3 trên xương trụ và trật khớp đầu trên xương quay (gãy kiểu Monteggia) không để lại di chứng</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Nếu để lại di chứng cứng khớp khuỷu: Tính tỷ lệ % TTCT theo mục IV.3.2.</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mỏm trâm quay hoặc trâm trụ không ảnh hưởng vận động khớp cổ tay</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Nếu ảnh hưởng vận động khớp cổ tay, tính tỷ lệ % TTCT theo mức độ hạn chế vận động khớp.</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Bàn tay và khớp cổ tay</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Tháo khớp cổ tay một bên</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khớp cổ tay do chấn thương (các ngón tay vẫn bình thường)</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Cổ tay ở tư thế cơ năng (0°)</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Cổ tay ở tư thế gấp hoặc ngửa tối đa</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h 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Cổ tay ở tư thế khác (không phải tư thế cơ năng hoặc gấp, ngửa tối đa)</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vỡ xương hoặc trật khớp cũ khớp xương cổ tay một bên</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Di chứng ảnh hưởng ít đến động tác khớp cổ tay</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cứng khớp cổ tay: Tính tỷ lệ % TTCT theo mục V.2 Chương này</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xương bàn tay</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một đến hai xương bàn tay, không hạn chế chức năng bàn tay, ngón tay</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một đến hai xương bàn tay, có biến dạng hoặc ảnh hưởng đến chức năng bàn tay, ngón tay</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nhiều hơn hai xương bàn tay</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4.4.</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đoạn xương của nhiều xương bàn tay (hai xương trở lên)</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Ngón tay</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(mất) năm ngón tay của một bàn tay</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(mất) năm ngón tay</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Trường hợp cắt rộng đến xương bàn tay</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(mất) bốn ngón của một bàn tay</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ngón I và ba ngón khác</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các ngón I + II + III + IV (còn lại ngón V)</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các ngón I + II + III + V (còn lại ngón IV)</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các ngón I + II + IV + V (còn lại ngón III)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các ngón I + III + IV + V (còn lại ngón II)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các ngón 11 + III + IV + V (còn lại ngón 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Vừa bị mất bốn ngón tay vừa tổn thương (gãy, khuyết...) từ một đến ba xương bàn tay</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(mất) ba ngón tay của một bàn tay</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ngón I và hai ngón khác</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các ngón I + II + III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các ngón I + II + IV</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các ngón I + II + V</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các ngón I + III + IV</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3.1.5.</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các ngón I + III + V</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3.1.6.</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các ngón I + IV + V</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ngón II và hai ngón khác (còn lại ngón 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các ngón II + III + IV</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các ngón II + III + V</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các ngón II + IV + V</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các ngón III + IV + V</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jc w:val="left"/>
              <w:rPr>
                <w:rFonts w:hint="default" w:ascii="Arial" w:hAnsi="Arial" w:cs="Arial"/>
                <w:i w:val="0"/>
                <w:iCs w:val="0"/>
                <w:caps w:val="0"/>
                <w:color w:val="000000"/>
                <w:spacing w:val="0"/>
                <w:sz w:val="18"/>
                <w:szCs w:val="18"/>
              </w:rPr>
            </w:pP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Nếu mất ba ngón tay kèm theo tổn thương xương bàn tương ứng thì tỷ lệ % TTCT được cộng 4-6% theo phương pháp cộng tại Thông tư</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(mất) hai ngón tay của một bàn tay</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ngón I và một ngón khác</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ngón I và ngón II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ngón I và ngón III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ngón I và ngón IV</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ngón I và ngón V</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ngón II và một ngón khác (trừ ngón 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ngón II và ngón III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ngón II và ngón IV</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ngón II và ngón V</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ngón tay III và ngón IV</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ngón tay III và ngón V</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4.5.</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ngón IV và ngón V</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jc w:val="left"/>
              <w:rPr>
                <w:rFonts w:hint="default" w:ascii="Arial" w:hAnsi="Arial" w:cs="Arial"/>
                <w:i w:val="0"/>
                <w:iCs w:val="0"/>
                <w:caps w:val="0"/>
                <w:color w:val="000000"/>
                <w:spacing w:val="0"/>
                <w:sz w:val="18"/>
                <w:szCs w:val="18"/>
              </w:rPr>
            </w:pP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Nếu mất hai ngón tay kèm theo tổn thương xương bàn tương ứng thì cộng 2 - 4 % theo phương pháp cộng tại Thông tư</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chấn thương một ngón tay</w:t>
            </w:r>
          </w:p>
        </w:tc>
        <w:tc>
          <w:tcPr>
            <w:tcW w:w="600" w:type="pct"/>
            <w:tcBorders>
              <w:top w:val="nil"/>
              <w:left w:val="nil"/>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Ngón I (ngón cái)</w:t>
            </w:r>
          </w:p>
        </w:tc>
        <w:tc>
          <w:tcPr>
            <w:tcW w:w="600" w:type="pct"/>
            <w:tcBorders>
              <w:top w:val="nil"/>
              <w:left w:val="nil"/>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khớp liên đốt</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khớp đốt - bàn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xương tạo thành khớp giả ngón cái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đốt ngoài (đốt hai)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5.1.5.</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trọn ngón I (tháo khớp ngón - bàn)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5.1.6.</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trọn ngón và một phần xương bàn I</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Ngón lI (ngón trỏ)</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khớp đốt bàn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một khớp liên đốt</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các khớp liên đốt</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5.2.4.</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đốt ba</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3 - 5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5.2.5.</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hai đốt ngoài (đốt 2 và 3)</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5.2.6.</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trọn ngón II (tháo khớp ngón - bàn)</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5.2.7.</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trọn ngón II và một phần xương bàn</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Ngón III (ngón giữa)</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5.3.1.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khớp đốt - bàn</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5.3.2.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một khớp liên đốt</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5.3.3.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các khớp liên đốt</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5.3.4.</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đốt ba</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5.3.5.</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hai đốt ngoài (đốt 2 và 3)</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5.3.6.</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trọn ngón III (tháo khớp ngón - bàn)</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5.3.7.</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trọn ngón và một phần xương bàn tương ứng</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Ngón IV (ngón đeo nhẫn)</w:t>
            </w:r>
          </w:p>
        </w:tc>
        <w:tc>
          <w:tcPr>
            <w:tcW w:w="600" w:type="pct"/>
            <w:tcBorders>
              <w:top w:val="nil"/>
              <w:left w:val="nil"/>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5.4.4.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khớp bàn - ngón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5.4.2.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một khớp liên đốt</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5.4.3.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các khớp liên đốt</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5.4.4.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đốt ba ngón IV</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5.4.5.</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hai đốt ngoài của ngón IV (đốt 2 và 3)</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5.4.6.</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trọn ngón IV</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5.4.7.</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trọn ngón và một phần xương bàn tương ứng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5.5.</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Ngón V (ngón tay út)</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5.5.1.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khớp bàn - ngón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5.5.2.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một khớp liên đốt</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5.5.3.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các khớp liên đốt</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5.5.4.</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đốt ba, ngón V</w:t>
            </w:r>
          </w:p>
        </w:tc>
        <w:tc>
          <w:tcPr>
            <w:tcW w:w="600" w:type="pct"/>
            <w:tcBorders>
              <w:top w:val="nil"/>
              <w:left w:val="nil"/>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5.5.5.</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đốt hai và ba, ngón V</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5.5.6.</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trọn ngón V (tháo khớp ngón - bàn)</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5.5.7</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trọn ngón và một phần xương bàn tương ứng</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nhiều ngón tay của hai bàn tay: Cộng tỷ lệ % TTCT của cụt của từng ngón theo phương pháp cộng tại Thông tư</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vỡ xương một đốt ngón tay</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Đốt 1 ngón I</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Đột 2 ngón I hoặc đốt I các ngón khác</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Đốt 2; 3 các ngón khác</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Trật khớp ngón tay cù dễ tái phát</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Ngón 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8.1. 1.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bàn - ngón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8.1.2.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liên đốt</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Ngón II hoặc III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8.2.1.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bàn - ngón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8.2.2.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liên đốt gần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8.2.3.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liên đốt xa</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Ngón IV hoặc V</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8.3.1.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bàn - ngón</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8.3.2.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liên đốt gần</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8.3.3.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liên đốt xa</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Viêm khớp bàn - ngón tay sau chấn thương</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Ngón 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9.1.1.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Viêm khớp bàn - ngón</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9.1.2.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Viêm khớp liên đốt</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3 - 5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Ngón II và III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9.2.1.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Viêm khớp bàn - ngón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9.2.2.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Viêm khớp liên đốt gần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9.2.3.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Viêm khớp liên đốt xa</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Ngón IV và V</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9.3.1.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Viêm khớp bàn - ngón</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9.3.2.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Viêm khớp liên đốt gần</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9.3.3.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Viêm khớp liên đốt xa</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nhiều khớp lớn chi trên</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khớp vai và khớp khuỷu một bên ở tư thế bất lợi về chức năng</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51 -55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cả ba khớp vai, khuỷu, cổ tay</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VII.</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Đùi và khớp háng</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Tháo một khớp háng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Trật khớp háng, kết quả điều trị</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Tốt</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Gây lỏng khớp háng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một khớp háng sau chấn thương</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Chi ở tư thế thẳng trục</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Từ 0 đến 90°</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Từ 0 đến 60°</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Từ 0 đến 30°</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Chi ở tư thế vẹo hoặc gấp</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Từ 0 đến 90°</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Từ 0 đến 60°</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Từ 0 đến 30°</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46 - 50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hoàn toàn một khớp háng sau chấn thương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Thay khớp háng nhân tạo</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Chấn thương để lại hậu quả cứng hai, ba khớp lớn chi dưới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một khớp háng và một khớp gối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một khớp gối và một khớp cổ chân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ba khớp lớn (háng, gối)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ba khớp háng, gối và cổ chân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61 -65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một đùi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Đường cắt ở ngang mấu chuyển lớn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Đường cắt ở 1/3 trên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Đường cắt ở 1/3 giữa trở xuống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cổ xương đùi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cổ xương đùi gây tiêu chỏm</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cổ xương đùi không tiêu chỏm</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đoạn xương hoặc không liền xương tạo thành khớp giả cổ xương đùi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giả chặt</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8.5.</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giả lỏng lẻo</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8.6.</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cổ xương đùi, đã phẫu thuật thay chỏm nhân tạo</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đầu trên xương đùi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liền tốt, trục thẳng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liền xấu, trục lệch, cơ teo nhiều, chi ngắn dưới 40m, chức năng khớp háng bị hạn chế</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liền xấu, trục lệch, cơ teo nhiều chi ngắn trên 4cm</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thân xương đùi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liền tốt, trục thẳng, chức phận chi bình thường</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liền xấu, trục lệch</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xấu, trục lệch, chi ngắn dưới 4cm</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xấu, trục lệch, chi ngắn trên 4cm</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đầu dưới xương đùi</w:t>
            </w:r>
          </w:p>
        </w:tc>
        <w:tc>
          <w:tcPr>
            <w:tcW w:w="600" w:type="pct"/>
            <w:tcBorders>
              <w:top w:val="nil"/>
              <w:left w:val="nil"/>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đầu dưới xương đùi gần sát lồi cầu sau điều trị kết quả tốt, không ảnh hưởng vận động khớp gối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đầu dưới xương đùi gần sát lồi cầu sau điều trị có di chúng hạn chế vận động khớp gối: Tính tỷ lệ % TTCT theo cứng khớp gối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VIII.</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Cẳng chân và khớp gối</w:t>
            </w:r>
          </w:p>
        </w:tc>
        <w:tc>
          <w:tcPr>
            <w:tcW w:w="600" w:type="pct"/>
            <w:tcBorders>
              <w:top w:val="nil"/>
              <w:left w:val="nil"/>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Tháo một khớp gối</w:t>
            </w:r>
          </w:p>
        </w:tc>
        <w:tc>
          <w:tcPr>
            <w:tcW w:w="600" w:type="pct"/>
            <w:tcBorders>
              <w:top w:val="nil"/>
              <w:left w:val="nil"/>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Vết thương, chấn thương khớp gối dẫn đến hậu quả cứng khớp</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Tầm vận động từ 0° đến trên 125°</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2.2 .</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Tầm vận động từ 0° đến 90°</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Tầm vận động từ 0°đến 45°</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2.4.</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khớp tư thế 0°</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36 - 40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Đứt gân bánh chè đã mổ khâu kết quả tốt</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Chấn thương cắt bỏ xương bánh chè làm hạn chế chức năng khớp gối: Tính tỷ lệ % TTCT theo mục VIII.2</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hoặc vỡ lồi cầu xương đùi dẫn đến hậu quả hạn chế vận động khớp gối: Tính tỷ lệ % TTCT theo mục VIII.2</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sụn chêm do chân thương khớp gối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Rách, đứt, trật chỗ bám hoặc gây viêm mạn tính</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Nếu phải cắt bỏ và có hậu quả dính khớp gối: Tính tỷ lệ % TTCT theo mục VIII.2</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bỏ sụn chêm có biến chứng hạn chế một phần cử động gấp - duỗi khớp gối: Tính tỷ lệ % TTCT theo mục VIII.2</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Dị vật khớp gối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Dị vật nằm trong bao khớp hoặc bao hoạt dịch ảnh hưởng ít đến chức năng khớp gối</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Dị vật nằm trong khe khớp làm ảnh hưởng đến vận động, đi lại</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đứt dây chằng khớp gối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Đứt dây chằng chéo trước hoặc sau được điều trị phục hồi tốt</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Đứt dây chằng chéo trước hoặc sau được điều trị phục hồi không tốt hoặc không được điều trị</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Đứt dây chằng ngoài khớp đã điều trị phục hồi tốt</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Đứt dây chằng ngoài khớp đã điều trị phục hồi không tốt hoặc không được điều trị</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Thay khớp gối nhân tạo</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Vỡ xương bánh chè trong bao khớp</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liền tốt, bề mặt khớp không hoặc di lệch dưới 5mm</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liền tốt, bề mặt khớp di lệch trên 5mm</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liền xương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một phần xương bánh chè</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Trật khớp gối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Trật khớp gối mới, điều trị khỏi</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3 - 5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Trật khớp gối dai dẳng không điều trị được</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8 - 10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một cẳng chân</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ở 1/3 trên, nếu khớp gối bình thường</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12.1.1.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Lắp được chân giả</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12.1.2.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lắp được chân giả</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ở 1/3 giữa hoặc dưới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12.2.1.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Đã lắp chân giả đi lại tốt</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12.2.2.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lắp được chân giả hoặc đi chân giả đau, khó</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hai xương cẳng chân</w:t>
            </w:r>
          </w:p>
        </w:tc>
        <w:tc>
          <w:tcPr>
            <w:tcW w:w="600" w:type="pct"/>
            <w:tcBorders>
              <w:top w:val="nil"/>
              <w:left w:val="nil"/>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liền tốt, trục thẳng, không ngắn chi</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xương xấu; can dính hai xương, trục lệch, có ngắn chi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13.2.1.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Chi ngắn dưới 2cm</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13.2.2.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Chi ngắn từ 2cm đến dưới 5cm</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13.2.3.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Chi ngắn từ 5cm trở lên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đoạn hai xương chày, mác tạo thành khớp giả</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14.1.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giả hai xương chặt, chi ngắn dưới 5cm</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14.2.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giả hai xương lỏng, chi ngắn trên 5cm</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15.</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thân xương chày một chân</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15.1.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thân xương chày ở bất kể đoạn nào, can tốt, trục thẳng, không ngắn chi</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15.2.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thân xương chày ở bất kể đoạn nào, can xấu, trục lệch, có ngắn chi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15.2.1.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Chi ngắn dưới 2cm</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15.2.2.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Chi ngắn từ 2cm đến dưới 5cm</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15.2.3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Chi ngắn từ 5cm trở lên</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15.3.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thân xương chày đã liền nhưng thân xương có ổ khuyết lớn</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16.</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đoạn xương chày tạo thành khớp giả</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16.1.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giả chặt</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16.2.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giả lỏng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17.</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hoặc vỡ mâm chày</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17.1.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Điều trị phục hồi tốt, khớp gối không cứng</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17.2.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Di chứng cứng khớp gối hoặc hàn khớp: Tính theo tỷ lệ % TTCT của tổn thương khớp gối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17.3.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Bong sụn lồi củ xương chày</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18.</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hoặc vỡ lồi cử trước mâm chày</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19.</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thân xương mác một chân</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19.1.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tốt</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19.2.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xấu</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19.3.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kiểu Dupuytren (đầu dưới xương mác), can xấu</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19.3.1.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Hạn chế vận động khớp cổ chân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19.3.2.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Cổ chân bị cứng khớp</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19.4.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Vỡ mắt cá ngoài không ảnh hưởng vận động khớp cổ chân.</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Nếu ảnh hưởng vận động khớp cổ chân thì tính theo tỷ lệ % TTCT của ảnh hưởng vận động khớp.</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20.</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xương mác</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20.1.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toàn bộ xương mác</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20.2.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đoạn xương mác</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jc w:val="left"/>
              <w:rPr>
                <w:rFonts w:hint="default" w:ascii="Arial" w:hAnsi="Arial" w:cs="Arial"/>
                <w:i w:val="0"/>
                <w:iCs w:val="0"/>
                <w:caps w:val="0"/>
                <w:color w:val="000000"/>
                <w:spacing w:val="0"/>
                <w:sz w:val="18"/>
                <w:szCs w:val="18"/>
              </w:rPr>
            </w:pP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Gãy xương chi dưới có di chứng dài chi thì tính tỷ lệ % TTCT như ngắn chi mức độ tương ứng.</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IX.</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Bàn chân và khớp cổ chân</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Tháo khớp cổ chân một bên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Tháo khớp cổ chân hai bên: Cộng tỷ lệ % TTCT của từng bên theo phương pháp cộng tại Thông tư</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mắt cá trong một bên</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ảnh hưởng khớp</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Gây cứng khớp cổ chân; Tính tỷ lệ % TTCT theo mục IX.6</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Trật khớp cổ chân điều trị khỏi</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bỏ nửa trước bàn chân (tháo khớp các xương bàn hay thủ thuật Lisfranc)</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bỏ giữa bàn chân còn để lại chỗ chống gót (thủ thuật Chopart, Ricard hay Pirogoff)</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Chấn thương khớp cổ chân dẫn đến hậu quả cứng khớp</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khớp ở tư thế cơ năng (0°)</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khớp ở tư thế bất lợi cho chức năng khớp cổ chân</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khớp không hoàn toàn (hạn chế vận động khớp)</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Đứt gân gót (gân Achille)</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Đã nối lại, không ngắn gân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Gân bị ngắn sau khi nối, bàn chân ngả về phía trước</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nối lại kịp thời để cơ dép co lại thành một cục, đi lại khó khăn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bỏ toàn bộ xương gót</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hoặc vỡ xương gót</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Vỡ xương gót không ảnh hưởng vận động</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Vỡ thân xương gót có ảnh hưởng đến đi lại, lao động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góc Boehler (phần Thalamus của xương gót) làm sập vòm bàn chân, đi lại khó và đau</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Cắt bỏ xương sên</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xương sên làm bàn chân biến dạng, đi lại khó khăn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Gãy/vỡ xương thuyền</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Gãy/vỡ xương hộp</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14.</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Gãy/vỡ nhiều xương nhỏ giữa bàn chân dẫn đến hậu quả cứng/hàn khớp bàn chân</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15.</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hoặc mất đoạn một xương bàn của bàn chân</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15.1.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Can liền tốt, bàn chân không biến dạng, không ảnh hưởng đến đi đứng</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15.2.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Bàn chân biến dạng và trở ngại đến việc đi đứng, lao động</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16.</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hoặc mất đoạn nhiều xương bàn của một bàn chân</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16.1.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hai xương bàn chân, can liền tốt, bàn chân không biến dạng, không ảnh hưởng đến vận động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16.2.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hai xương bàn, can liên xâu hoặc mất đoạn hai xương bàn</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16 - 20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163.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trên hai xương bàn hoặc mất đoạn xương làm bàn chân biến dạng gây trở ngại nhiều đến việc đi đứng, lao động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17.</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Mảnh dị vật nẳm trong khe khớp cổ chân (chày - gót - sên)</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18.</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Còn nhiều mảnh dị vật nhỏ ở phần mềm gan bàn chân hay gãm ở xương bàn chân ảnh hưởng đến đi lại, lao động</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18.1.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Có dưới 10 mảnh</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18.2.</w:t>
            </w:r>
          </w:p>
        </w:tc>
        <w:tc>
          <w:tcPr>
            <w:tcW w:w="38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Có từ 10 mảnh trở lên</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19.</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Bong gân khớp cổ chân điều trị lâu không khỏi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20.</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Viêm khớp cổ chân mạn tính sau chấn thương trật khớp, bong gân cổ chân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16 - 20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Ngón chân</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năm ngón chân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bốn ngón chân</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bốn ngón II + III + IV + V (còn lại ngón I)</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bốn ngón I + II + III + IV (còn lại ngón V)</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bốn ngón I + II + III + V (còn lại ngón IV)</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2.4.</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bốn ngón I + II + IV + V (còn lại ngón III)</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ba ngón chân</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ba ngón nhưng không mất ngón chân 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ba ngón trong đó có ngón chân I</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hai ngón chân</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2 ngón III + IV hoặc 2 ngón III + V hoặc 2 ngón IV + V</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ngón II và một ngón khác (trừ ngón chân 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ngón chân I và một ngón khác</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ngón chân I</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một ngón chân khác</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đốt ngoài của một ngón chân I (đầu ngón chân)</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đốt ngoài của ngón chân khác (đầu ngón chân)</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hai đốt ngoài của một ngón chân khác</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khớp liên đốt ngón chân I</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Tư thế thuận</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Tư thế bất lợi</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khớp đốt - bàn của ngón chân I</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khớp đốt - bàn hoặc các khớp liên đốt với nhau của một ngón chân khác</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ở tư thế thuận</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Cứng ở tư thế bất lợi về chức năng</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xương một đốt ngón chân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XI.</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Chậu hông</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Khuyết xương chậu do lấy xương để điều trị</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3 - 5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(vỡ) gai chậu trước trên</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(vỡ) mào chậu</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(vỡ) một bên cánh chậu</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(vỡ) xương chậu kiểu Malgaigne dẫn đến méo khung chậu</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Nam giới</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Phụ nữ</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Người ở độ tuổi vị thành niên hoặc người già</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ụ ngồi (gây ra mất đối xứng eo dưới)</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ngành ngang xương mu</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một bên</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cả hai bên</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7.3.</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Ngành ngồi mu hoặc ngành chậu mu một bên</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ổ chảo khớp háng</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ổ chảo khớp háng (cung trước hoặc sau) mổ kết hợp xương kết quả tốt không ảnh hưởng vận động khớp háng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ổ chảo khớp háng cả cung trước lẫn cung sau gây di lệch, làm lỏng khớp (dễ trật khớp háng)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xương cùng không tổn thương thần kinh</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xương cụt</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xương cụt không tổn thương thần kinh</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xương cụt di lệch, gây đau khi ngồi</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Viêm khớp cùng chậu sau chấn thương</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Mức độ nhẹ</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Mức độ trung bình</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Mức độ nặng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XII.</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cột sống không gây tổn thương thần kinh</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đốt sống C</w:t>
            </w:r>
            <w:r>
              <w:rPr>
                <w:rFonts w:hint="default" w:ascii="Arial" w:hAnsi="Arial" w:cs="Arial"/>
                <w:i w:val="0"/>
                <w:iCs w:val="0"/>
                <w:caps w:val="0"/>
                <w:color w:val="000000"/>
                <w:spacing w:val="0"/>
                <w:sz w:val="18"/>
                <w:szCs w:val="18"/>
                <w:bdr w:val="none" w:color="auto" w:sz="0" w:space="0"/>
                <w:vertAlign w:val="subscript"/>
              </w:rPr>
              <w:t>1</w:t>
            </w:r>
            <w:r>
              <w:rPr>
                <w:rFonts w:hint="default" w:ascii="Arial" w:hAnsi="Arial" w:cs="Arial"/>
                <w:i w:val="0"/>
                <w:iCs w:val="0"/>
                <w:caps w:val="0"/>
                <w:color w:val="000000"/>
                <w:spacing w:val="0"/>
                <w:sz w:val="18"/>
                <w:szCs w:val="18"/>
                <w:bdr w:val="none" w:color="auto" w:sz="0" w:space="0"/>
              </w:rPr>
              <w:t> (hoặc) C</w:t>
            </w:r>
            <w:r>
              <w:rPr>
                <w:rFonts w:hint="default" w:ascii="Arial" w:hAnsi="Arial" w:cs="Arial"/>
                <w:i w:val="0"/>
                <w:iCs w:val="0"/>
                <w:caps w:val="0"/>
                <w:color w:val="000000"/>
                <w:spacing w:val="0"/>
                <w:sz w:val="18"/>
                <w:szCs w:val="18"/>
                <w:bdr w:val="none" w:color="auto" w:sz="0" w:space="0"/>
                <w:vertAlign w:val="subscript"/>
              </w:rPr>
              <w:t>2</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Tổn thương mỏm nha đốt C</w:t>
            </w:r>
            <w:r>
              <w:rPr>
                <w:rFonts w:hint="default" w:ascii="Arial" w:hAnsi="Arial" w:cs="Arial"/>
                <w:i w:val="0"/>
                <w:iCs w:val="0"/>
                <w:caps w:val="0"/>
                <w:color w:val="000000"/>
                <w:spacing w:val="0"/>
                <w:sz w:val="18"/>
                <w:szCs w:val="18"/>
                <w:bdr w:val="none" w:color="auto" w:sz="0" w:space="0"/>
                <w:vertAlign w:val="subscript"/>
              </w:rPr>
              <w:t>2</w:t>
            </w:r>
            <w:r>
              <w:rPr>
                <w:rFonts w:hint="default" w:ascii="Arial" w:hAnsi="Arial" w:cs="Arial"/>
                <w:i/>
                <w:iCs/>
                <w:caps w:val="0"/>
                <w:color w:val="000000"/>
                <w:spacing w:val="0"/>
                <w:sz w:val="18"/>
                <w:szCs w:val="18"/>
                <w:bdr w:val="none" w:color="auto" w:sz="0" w:space="0"/>
              </w:rPr>
              <w:t> tính như tổn thương đốt C</w:t>
            </w:r>
            <w:r>
              <w:rPr>
                <w:rFonts w:hint="default" w:ascii="Arial" w:hAnsi="Arial" w:cs="Arial"/>
                <w:i w:val="0"/>
                <w:iCs w:val="0"/>
                <w:caps w:val="0"/>
                <w:color w:val="000000"/>
                <w:spacing w:val="0"/>
                <w:sz w:val="18"/>
                <w:szCs w:val="18"/>
                <w:bdr w:val="none" w:color="auto" w:sz="0" w:space="0"/>
                <w:vertAlign w:val="subscript"/>
              </w:rPr>
              <w:t>2</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Xẹp, viêm dính khớp các đốt sống cổ do chấn thương</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Xẹp, viêm dính một - hai đốt sống cổ, đau vừa, hạn chế một phần động tác cổ - đầu (gấp - duỗi, nghiêng trái, phải và xoay từ 0° đến 20°)</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Xẹp, viêm dính trên hai đốt sống cố, đau nhiều, trở ngại đến vận động cổ đầu (trên 20° ở tất cả các động tác)</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cột sống lưng - thắt lưng</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xẹp thân một đốt sống</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xẹp thần hai hoặc ba đốt sống trở lên</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Xẹp thân hai đốt sống</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Xẹp ba đốt sống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Xẹp trên ba đốt sống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vỡ mỏm gai</w:t>
            </w:r>
          </w:p>
        </w:tc>
        <w:tc>
          <w:tcPr>
            <w:tcW w:w="600" w:type="pct"/>
            <w:tcBorders>
              <w:top w:val="nil"/>
              <w:left w:val="nil"/>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Của một đốt sống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Của hai hoặc ba đốt sống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Của trên ba đốt sống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26 - 30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vỡ mỏm bên</w:t>
            </w:r>
          </w:p>
        </w:tc>
        <w:tc>
          <w:tcPr>
            <w:tcW w:w="600" w:type="pct"/>
            <w:tcBorders>
              <w:top w:val="nil"/>
              <w:left w:val="nil"/>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Của một đốt sống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3 - 5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Của hai hoặc ba đốt sống</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5.3.</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Của trên ba đốt sống</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Trượt thân đốt sống, thoát vị đĩa đệm</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6.1.</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Trượt một ổ không tổn thương thần kinh</w:t>
            </w:r>
          </w:p>
        </w:tc>
        <w:tc>
          <w:tcPr>
            <w:tcW w:w="6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6.2.</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Trượt nhiều tầng không tổn thương thần kinh</w:t>
            </w:r>
          </w:p>
        </w:tc>
        <w:tc>
          <w:tcPr>
            <w:tcW w:w="6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jc w:val="left"/>
              <w:rPr>
                <w:rFonts w:hint="default" w:ascii="Arial" w:hAnsi="Arial" w:cs="Arial"/>
                <w:i w:val="0"/>
                <w:iCs w:val="0"/>
                <w:caps w:val="0"/>
                <w:color w:val="000000"/>
                <w:spacing w:val="0"/>
                <w:sz w:val="18"/>
                <w:szCs w:val="18"/>
              </w:rPr>
            </w:pP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Nếu gây tổn thương thần kinh: Tính theo tỷ lệ % TTCT quy định tại Chương Tỷ lệ phần trăm tổn thương cơ thể do tổn thương xương sọ và hệ thần kinh.</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Tổn thương xương, nếu có biểu hiện loãng xương kèm theo (loãng xương do liệt thần kinh gây giảm vận động, do cố định xương kéo dài, không tính loãng xương do tuổi) thì cộng 5-10% theo phương pháp cộng tại Thông tư.</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800" w:type="pct"/>
            <w:tcBorders>
              <w:top w:val="nil"/>
              <w:left w:val="nil"/>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Thoát vị đĩa đệm đã được điều trị thường gây tái phát.</w:t>
            </w:r>
          </w:p>
        </w:tc>
        <w:tc>
          <w:tcPr>
            <w:tcW w:w="6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XIII.</w:t>
            </w:r>
          </w:p>
        </w:tc>
        <w:tc>
          <w:tcPr>
            <w:tcW w:w="3800" w:type="pct"/>
            <w:tcBorders>
              <w:top w:val="nil"/>
              <w:left w:val="nil"/>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Viêm bao gân sau chấn thương:</w:t>
            </w:r>
            <w:r>
              <w:rPr>
                <w:rFonts w:hint="default" w:ascii="Arial" w:hAnsi="Arial" w:cs="Arial"/>
                <w:i w:val="0"/>
                <w:iCs w:val="0"/>
                <w:caps w:val="0"/>
                <w:color w:val="000000"/>
                <w:spacing w:val="0"/>
                <w:sz w:val="18"/>
                <w:szCs w:val="18"/>
                <w:bdr w:val="none" w:color="auto" w:sz="0" w:space="0"/>
              </w:rPr>
              <w:t> Tính tỷ lệ % TTCT theo quy định tại Chương Tỷ lệ phần trăm tổn thương cơ thể do bệnh, tật cơ - xương - khớp</w:t>
            </w:r>
          </w:p>
        </w:tc>
        <w:tc>
          <w:tcPr>
            <w:tcW w:w="600" w:type="pct"/>
            <w:tcBorders>
              <w:top w:val="nil"/>
              <w:left w:val="nil"/>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bl>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16" w:name="chuong_8"/>
      <w:r>
        <w:rPr>
          <w:rFonts w:hint="default" w:ascii="Arial" w:hAnsi="Arial" w:cs="Arial"/>
          <w:b/>
          <w:bCs/>
          <w:i w:val="0"/>
          <w:iCs w:val="0"/>
          <w:caps w:val="0"/>
          <w:color w:val="000000"/>
          <w:spacing w:val="0"/>
          <w:sz w:val="18"/>
          <w:szCs w:val="18"/>
          <w:u w:val="none"/>
          <w:bdr w:val="none" w:color="auto" w:sz="0" w:space="0"/>
          <w:shd w:val="clear" w:fill="FFFFFF"/>
        </w:rPr>
        <w:t>Chương 8</w:t>
      </w:r>
      <w:bookmarkEnd w:id="16"/>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17" w:name="chuong_8_name"/>
      <w:r>
        <w:rPr>
          <w:rFonts w:hint="default" w:ascii="Arial" w:hAnsi="Arial" w:cs="Arial"/>
          <w:b/>
          <w:bCs/>
          <w:i w:val="0"/>
          <w:iCs w:val="0"/>
          <w:caps w:val="0"/>
          <w:color w:val="000000"/>
          <w:spacing w:val="0"/>
          <w:sz w:val="18"/>
          <w:szCs w:val="18"/>
          <w:u w:val="none"/>
          <w:bdr w:val="none" w:color="auto" w:sz="0" w:space="0"/>
          <w:shd w:val="clear" w:fill="FFFFFF"/>
        </w:rPr>
        <w:t>TỶ LỆ PHẦN TRĂM TỔN THƯƠNG CƠ THỂ DO TỔN THƯƠNG PHẦN MỀM</w:t>
      </w:r>
      <w:bookmarkEnd w:id="17"/>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b/>
          <w:bCs/>
          <w:i w:val="0"/>
          <w:iCs w:val="0"/>
          <w:caps w:val="0"/>
          <w:color w:val="000000"/>
          <w:spacing w:val="0"/>
          <w:sz w:val="18"/>
          <w:szCs w:val="18"/>
          <w:bdr w:val="none" w:color="auto" w:sz="0" w:space="0"/>
          <w:shd w:val="clear" w:fill="FFFFFF"/>
        </w:rPr>
        <w:t>Nguyên tắc:</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b/>
          <w:bCs/>
          <w:i w:val="0"/>
          <w:iCs w:val="0"/>
          <w:caps w:val="0"/>
          <w:color w:val="000000"/>
          <w:spacing w:val="0"/>
          <w:sz w:val="18"/>
          <w:szCs w:val="18"/>
          <w:bdr w:val="none" w:color="auto" w:sz="0" w:space="0"/>
          <w:shd w:val="clear" w:fill="FFFFFF"/>
        </w:rPr>
        <w:t>1. Kích thước sẹo</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Sẹo nhỏ: Chiều dài dưới 3cm và chiều rộng dưới 0,3cm.</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Sẹo trung bình: Chiều dài từ 3cm đến 5cm và chiều rộng từ 0,3cm đến 0,5cm.</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Sẹo lớn: Chiều dài trên 5cm và chiều rộng trên 0,5cm.</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Nếu sẹo có kích thước không đạt tiêu chí chiều dài hoặc chiều rộng thì tính tỷ lệ % TTCT ở mức nhỏ hơn liền kề.</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iCs/>
          <w:caps w:val="0"/>
          <w:color w:val="000000"/>
          <w:spacing w:val="0"/>
          <w:sz w:val="18"/>
          <w:szCs w:val="18"/>
          <w:bdr w:val="none" w:color="auto" w:sz="0" w:space="0"/>
          <w:shd w:val="clear" w:fill="FFFFFF"/>
        </w:rPr>
        <w:t>(Ví dụ: Sẹo có chiều dài trên 5cm nhưng chiều rộng nhỏ hơn 0,5cm: Tính tỷ lệ % TTCT như sẹo trung bình).</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b/>
          <w:bCs/>
          <w:i w:val="0"/>
          <w:iCs w:val="0"/>
          <w:caps w:val="0"/>
          <w:color w:val="000000"/>
          <w:spacing w:val="0"/>
          <w:sz w:val="18"/>
          <w:szCs w:val="18"/>
          <w:bdr w:val="none" w:color="auto" w:sz="0" w:space="0"/>
          <w:shd w:val="clear" w:fill="FFFFFF"/>
        </w:rPr>
        <w:t>2. Quy định về tỷ lệ % TTCT của sẹo theo vùng cơ thể</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Sẹo phần mềm vùng mặt: Bằng tỷ lệ % TTCT của sẹo vết thương phần mềm nhân hệ số 3.</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Sẹo phần mềm vừng cổ: Bằng tỷ lệ % TTCT của sẹo vết thương phần mềm nhân hệ số 2.</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b/>
          <w:bCs/>
          <w:i w:val="0"/>
          <w:iCs w:val="0"/>
          <w:caps w:val="0"/>
          <w:color w:val="000000"/>
          <w:spacing w:val="0"/>
          <w:sz w:val="18"/>
          <w:szCs w:val="18"/>
          <w:bdr w:val="none" w:color="auto" w:sz="0" w:space="0"/>
          <w:shd w:val="clear" w:fill="FFFFFF"/>
        </w:rPr>
        <w:t>3. Sẹo do phẫu thuật, thủ thuật để xử lý một bộ phận hoặc một vùng cơ thể bị tổn thương</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Sẹo do phẫu thuật, thủ thuật: Tính tỷ lệ % TTCT như sẹo vết thương phần mềm (trừ trường hợp mổ thăm dò ổ bụng).</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Nếu sẹo vết thương và sẹo phẫu thuật, thủ thuật trùng nhau thì tính kích thước một sẹo và cho tỷ lệ % TTCT ở mức tối đa của khung.</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b/>
          <w:bCs/>
          <w:i w:val="0"/>
          <w:iCs w:val="0"/>
          <w:caps w:val="0"/>
          <w:color w:val="000000"/>
          <w:spacing w:val="0"/>
          <w:sz w:val="18"/>
          <w:szCs w:val="18"/>
          <w:bdr w:val="none" w:color="auto" w:sz="0" w:space="0"/>
          <w:shd w:val="clear" w:fill="FFFFFF"/>
        </w:rPr>
        <w:t>4. Vết thương chưa liền sẹo:</w:t>
      </w:r>
      <w:r>
        <w:rPr>
          <w:rFonts w:hint="default" w:ascii="Arial" w:hAnsi="Arial" w:cs="Arial"/>
          <w:i w:val="0"/>
          <w:iCs w:val="0"/>
          <w:caps w:val="0"/>
          <w:color w:val="000000"/>
          <w:spacing w:val="0"/>
          <w:sz w:val="18"/>
          <w:szCs w:val="18"/>
          <w:bdr w:val="none" w:color="auto" w:sz="0" w:space="0"/>
          <w:shd w:val="clear" w:fill="FFFFFF"/>
        </w:rPr>
        <w:t> Tính tỷ lệ % TTCT như sẹo vết thương phần mềm.</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b/>
          <w:bCs/>
          <w:i w:val="0"/>
          <w:iCs w:val="0"/>
          <w:caps w:val="0"/>
          <w:color w:val="000000"/>
          <w:spacing w:val="0"/>
          <w:sz w:val="18"/>
          <w:szCs w:val="18"/>
          <w:bdr w:val="none" w:color="auto" w:sz="0" w:space="0"/>
          <w:shd w:val="clear" w:fill="FFFFFF"/>
        </w:rPr>
        <w:t>5. Sẹo vùng niêm mạc:</w:t>
      </w:r>
      <w:r>
        <w:rPr>
          <w:rFonts w:hint="default" w:ascii="Arial" w:hAnsi="Arial" w:cs="Arial"/>
          <w:i w:val="0"/>
          <w:iCs w:val="0"/>
          <w:caps w:val="0"/>
          <w:color w:val="000000"/>
          <w:spacing w:val="0"/>
          <w:sz w:val="18"/>
          <w:szCs w:val="18"/>
          <w:bdr w:val="none" w:color="auto" w:sz="0" w:space="0"/>
          <w:shd w:val="clear" w:fill="FFFFFF"/>
        </w:rPr>
        <w:t> Tổn thương niêm mạc phải khâu để lại sẹo, được tính tỷ lệ % TTCT như sẹo vết thương phần mềm.</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b/>
          <w:bCs/>
          <w:i w:val="0"/>
          <w:iCs w:val="0"/>
          <w:caps w:val="0"/>
          <w:color w:val="000000"/>
          <w:spacing w:val="0"/>
          <w:sz w:val="18"/>
          <w:szCs w:val="18"/>
          <w:bdr w:val="none" w:color="auto" w:sz="0" w:space="0"/>
          <w:shd w:val="clear" w:fill="FFFFFF"/>
        </w:rPr>
        <w:t>6. Sẹo gây ảnh hưởng chức năng:</w:t>
      </w:r>
      <w:r>
        <w:rPr>
          <w:rFonts w:hint="default" w:ascii="Arial" w:hAnsi="Arial" w:cs="Arial"/>
          <w:i w:val="0"/>
          <w:iCs w:val="0"/>
          <w:caps w:val="0"/>
          <w:color w:val="000000"/>
          <w:spacing w:val="0"/>
          <w:sz w:val="18"/>
          <w:szCs w:val="18"/>
          <w:bdr w:val="none" w:color="auto" w:sz="0" w:space="0"/>
          <w:shd w:val="clear" w:fill="FFFFFF"/>
        </w:rPr>
        <w:t> Được đánh giá bằng lâm sàng và các xét nghiệm cận lâm sàng (điện cơ, siêu âm, v.v...).</w:t>
      </w:r>
    </w:p>
    <w:tbl>
      <w:tblPr>
        <w:tblW w:w="5000" w:type="pct"/>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7"/>
        <w:gridCol w:w="6323"/>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single" w:color="auto" w:sz="8" w:space="0"/>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Mục</w:t>
            </w:r>
          </w:p>
        </w:tc>
        <w:tc>
          <w:tcPr>
            <w:tcW w:w="3750" w:type="pct"/>
            <w:tcBorders>
              <w:top w:val="single" w:color="auto" w:sz="8" w:space="0"/>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Tổn thương</w:t>
            </w:r>
          </w:p>
        </w:tc>
        <w:tc>
          <w:tcPr>
            <w:tcW w:w="650" w:type="pct"/>
            <w:tcBorders>
              <w:top w:val="single" w:color="auto" w:sz="8" w:space="0"/>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Tỷ lệ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Sẹo vết thương phần mềm</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nhỏ</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trung bình</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lớn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jc w:val="left"/>
              <w:rPr>
                <w:rFonts w:hint="default" w:ascii="Arial" w:hAnsi="Arial" w:cs="Arial"/>
                <w:i w:val="0"/>
                <w:iCs w:val="0"/>
                <w:caps w:val="0"/>
                <w:color w:val="000000"/>
                <w:spacing w:val="0"/>
                <w:sz w:val="18"/>
                <w:szCs w:val="18"/>
              </w:rPr>
            </w:pP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Nếu ảnh hưởng chức năng thì cộng với tỷ lệ % TTCT của ảnh hưởng chức năng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Vết thương làm dập nát mất nhiều cơ để lại sẹo rúm dính, co kéo ảnh hưởng nhiều đến chức năng của bộ phận</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ở vùng hàm mặt, mắt, mũi, tai: Đã quy định ở các chương tương ứng</w:t>
            </w:r>
          </w:p>
        </w:tc>
        <w:tc>
          <w:tcPr>
            <w:tcW w:w="650" w:type="pct"/>
            <w:tcBorders>
              <w:top w:val="nil"/>
              <w:left w:val="single" w:color="auto" w:sz="8" w:space="0"/>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ở vùng cổ, co kéo làm hạn chế các động tác quay, ngửa, nghiêng cổ, cúi ngẩng đầu</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lõm sâu, kích thước lớn, co kéo do mất nhiều cơ ngực diện tích 4-5 khoang liên sườn hay cơ bụng vùng thượng vị làm ảnh hưởng nhiều đến chức năng hô hấp</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lõm sâu, kích thước lớn, dính, co kéo do mat một phần cơ Delta, cơ đai vai, hạn chế các động tác cánh tay.</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lõm lớn do mất một phân lớn cơ nhị đầu hoặc tam đầu làm yếu cánh tay mức độ nhiều</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kèm theo đứt đơn thuần cơ nhị đầu hoặc tam đầu đã khâu nối nhưng còn làm yếu cánh tay mức độ ít</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làm mất một phần cơ mông to</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làm mất một phần cơ tứ đầu đùi, làm yếu chân mức độ nhiều</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kèm theo đứt đơn thuần cơ tứ đầu đùi đã khâu nối nhưng còn làm yếu chân mức độ ít</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III.</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phẩm mềm (bao gồm cá gân hoặc cân cơ hoặc vùng khớp) gây hạn chế vận động:</w:t>
            </w:r>
            <w:r>
              <w:rPr>
                <w:rFonts w:hint="default" w:ascii="Arial" w:hAnsi="Arial" w:cs="Arial"/>
                <w:i w:val="0"/>
                <w:iCs w:val="0"/>
                <w:caps w:val="0"/>
                <w:color w:val="000000"/>
                <w:spacing w:val="0"/>
                <w:sz w:val="18"/>
                <w:szCs w:val="18"/>
                <w:bdr w:val="none" w:color="auto" w:sz="0" w:space="0"/>
              </w:rPr>
              <w:t> Tính tỷ lệ % TTCT của hạn chế vận động khớp và sẹo vết thương phần mềm rồi cộng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IV.</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Sẹo do lấy da ghép</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Diện tích từ 1 % diện tích cơ thể trở xuống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Diện tích trên 1% diện tích cơ thể trở lên: Cứ thêm mỗi 1% diện tích cơ thể thì cộng thêm 1% tỷ lệ % TTCT</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da không để lại sẹo nhưng để lại vết biến đổi rối loạn sắc tố da</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0,5 - 1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Sẹo do tai nạn giao thông hoặc do đạn ghém (hoăc do cùng một loại hung khí gây nên) có tính chất tương tự nhau, kích thước nhỏ</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Số lượng từ 20 sẹo trở xuống: Tính tỷ lệ % TTCT như sẹo vết thương phần mềm (Mục I)</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Số lượng từ trên 20 sẹo trở lên: Cứ thêm mỗi 5 sẹo thì cộng thêm 1% tỷ lệ % TTCT</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VII.</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Dị vật phần mềm</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Còn dị vật không có di chứng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Từ 5 dị vật trở xuống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Nhiều hơn 5 dị vật</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Vết thương phần mềm còn dị vật gây ảnh hưởng chức năng, chức phận của bộ phận chứa dị vật: Tính tỷ lệ % TTCT của dị vật và của di chứng chức năng cơ quan bộ phận rồi cộng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VIII.</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móng tay, móng chân</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một móng tay hoặc một móng chân: Đổi màu, sần sùi có vằn ngang, dọc hoặc viêm quanh móng điều trị không kết quả hay tái phát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Cụt, rụng một móng tay hoặc một móng chân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w:t>
            </w:r>
          </w:p>
        </w:tc>
      </w:tr>
    </w:tbl>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18" w:name="chuong_9"/>
      <w:r>
        <w:rPr>
          <w:rFonts w:hint="default" w:ascii="Arial" w:hAnsi="Arial" w:cs="Arial"/>
          <w:b/>
          <w:bCs/>
          <w:i w:val="0"/>
          <w:iCs w:val="0"/>
          <w:caps w:val="0"/>
          <w:color w:val="000000"/>
          <w:spacing w:val="0"/>
          <w:sz w:val="18"/>
          <w:szCs w:val="18"/>
          <w:u w:val="none"/>
          <w:bdr w:val="none" w:color="auto" w:sz="0" w:space="0"/>
          <w:shd w:val="clear" w:fill="FFFFFF"/>
        </w:rPr>
        <w:t>Chương 9</w:t>
      </w:r>
      <w:bookmarkEnd w:id="18"/>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19" w:name="chuong_9_name"/>
      <w:r>
        <w:rPr>
          <w:rFonts w:hint="default" w:ascii="Arial" w:hAnsi="Arial" w:cs="Arial"/>
          <w:b/>
          <w:bCs/>
          <w:i w:val="0"/>
          <w:iCs w:val="0"/>
          <w:caps w:val="0"/>
          <w:color w:val="000000"/>
          <w:spacing w:val="0"/>
          <w:sz w:val="18"/>
          <w:szCs w:val="18"/>
          <w:u w:val="none"/>
          <w:bdr w:val="none" w:color="auto" w:sz="0" w:space="0"/>
          <w:shd w:val="clear" w:fill="FFFFFF"/>
        </w:rPr>
        <w:t>TỶ LỆ PHẦN TRĂM TỔN THƯƠNG CƠ THỂ DO TỔN THƯƠNG BỎNG</w:t>
      </w:r>
      <w:bookmarkEnd w:id="19"/>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b/>
          <w:bCs/>
          <w:i w:val="0"/>
          <w:iCs w:val="0"/>
          <w:caps w:val="0"/>
          <w:color w:val="000000"/>
          <w:spacing w:val="0"/>
          <w:sz w:val="18"/>
          <w:szCs w:val="18"/>
          <w:bdr w:val="none" w:color="auto" w:sz="0" w:space="0"/>
          <w:shd w:val="clear" w:fill="FFFFFF"/>
        </w:rPr>
        <w:t>Nguyên tắc</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Sẹo bỏng chưa liền sẹo: Cho tỷ lệ % TTCT ở mức tối thiểu của khung</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Sẹo bỏng ảnh hưởng thẩm mỹ là sẹo có ít nhất một trong các đặc điểm sau: Xơ cứng; dính; lồi hoặc lõm sâu.</w:t>
      </w:r>
    </w:p>
    <w:tbl>
      <w:tblPr>
        <w:tblW w:w="5000" w:type="pct"/>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7"/>
        <w:gridCol w:w="6323"/>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single" w:color="auto" w:sz="8" w:space="0"/>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Mục</w:t>
            </w:r>
          </w:p>
        </w:tc>
        <w:tc>
          <w:tcPr>
            <w:tcW w:w="3750" w:type="pct"/>
            <w:tcBorders>
              <w:top w:val="single" w:color="auto" w:sz="8" w:space="0"/>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Tổn thương</w:t>
            </w:r>
          </w:p>
        </w:tc>
        <w:tc>
          <w:tcPr>
            <w:tcW w:w="650" w:type="pct"/>
            <w:tcBorders>
              <w:top w:val="single" w:color="auto" w:sz="8" w:space="0"/>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Tỷ lệ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Sẹo bỏng không ảnh Iiưỏng đến điều tiết và thẩm mỹ</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Diện tích từ 1% diện tích cơ thể trở xuống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Diện tích lớn hơn 1% diện tích cơ thể: Cứ thêm 1% diện tích cơ thể thì cộng thêm 1% tỷ lệ % TTCT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Sẹo ở các vùng da hở khác gây rối loạn sắc tố ảnh hưởng đến thẩm mỹ</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Diện tích từ 1% diện tích cơ thể trở xuống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Diện tích lớn hơn 1% diện tích cơ thể: Cứ thêm 1% diện tích cơ thể thì cộng thêm 2% tỷ lệ % TTCT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một bên chi trên gây tổn thương thần kinh hoặc ảnh hưởng đến chức năng vận động của khớp, tùy theo mức độ ảnh hưởng: Tính theo tỷ lệ % TTCT quy định tại Chương Tỷ lệ phần trăm tổn thương cơ thể do tổn thương xương sọ và hệ thần kinh và/hoặc Chương Tỷ lệ phần trăm tổn thương cơ thể do tổn thương hệ cơ - xương - khớp</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một bên chi dưới, gây tổn thương thần kinh hoặc ảnh hưởng đến chức năng vận động của khớp, tùy theo mức độ ảnh hưởng: Tính theo tỷ lệ % TTCT quy định tại Chương Tỷ lệ phần trăm tổn thương cơ thể do tổn thương xương sọ và hệ thần kinh và/hoặc Chương Tỷ lệ phần trảm tổn thương cơ thể dơ tổn thương hệ cơ - xương - khớp.</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vùng tầng sinh môn - sinh dục: Tùy theo mức độ di chứng và ảnh hưởng đến các bộ phận lân cận, tính theo tỷ lệ % TTCT quy định tại Chương Tỷ lệ phần trăm tổn thương cơ thể do tổn thương hệ tiết niệu - sinh dục - sản khoa</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bỏng gây dính ngón tay ngón chân đã phẫu thuật ảnh hưởng chức năng: Tính theo tỷ lệ % TTCT quy định tại Chương Tỷ lệ phần trăm tổn thương cơ thể do tổn thương hệ cơ - xương - khớp</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III.</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Sẹo bỏng ảnh hưởng đến chức năng da và thẩm mỹ</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vùng mặt, cổ gây rối loạn sắc tố ảnh hưởng thẩm mỹ</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Diện tích dưới 1 % diện tích cơ thể</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Diện tích từ 1% đến dưới 3% diện tích cơ thể</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Diện tích từ 3% diện tích cơ thể trở lên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IV.</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Rối loạn trên vùng sẹo</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Các vết loét, vết rò không liên do rối loạn dinh dưỡng vùng sẹo</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Nhẹ (đường kính vết loét dưới 5cm)</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Vừa (đường kính vết loét từ 5cm đến 10cm)</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Nặng (đường kính vết loét trên 10cm)</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Bỏng buốt, sẹo lồi, sẹo đổi màu, sẹo viêm: Tùy theo mức độ cộng cho mỗi sẹo 7 - 9% theo phương pháp cộng tại Thông tư</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Nếu do nguyên nhân thần kinh thì tính theo tỷ lệ % TTCT quy định tại Chương Tỷ lệ phần trăm tổn thương cơ thể do tổn thương xương sọ và hệ thần kinh.</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bl>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20" w:name="chuong_10"/>
      <w:r>
        <w:rPr>
          <w:rFonts w:hint="default" w:ascii="Arial" w:hAnsi="Arial" w:cs="Arial"/>
          <w:b/>
          <w:bCs/>
          <w:i w:val="0"/>
          <w:iCs w:val="0"/>
          <w:caps w:val="0"/>
          <w:color w:val="000000"/>
          <w:spacing w:val="0"/>
          <w:sz w:val="18"/>
          <w:szCs w:val="18"/>
          <w:u w:val="none"/>
          <w:bdr w:val="none" w:color="auto" w:sz="0" w:space="0"/>
          <w:shd w:val="clear" w:fill="FFFFFF"/>
        </w:rPr>
        <w:t>Chương 10</w:t>
      </w:r>
      <w:bookmarkEnd w:id="20"/>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21" w:name="chuong_10_name"/>
      <w:r>
        <w:rPr>
          <w:rFonts w:hint="default" w:ascii="Arial" w:hAnsi="Arial" w:cs="Arial"/>
          <w:b/>
          <w:bCs/>
          <w:i w:val="0"/>
          <w:iCs w:val="0"/>
          <w:caps w:val="0"/>
          <w:color w:val="000000"/>
          <w:spacing w:val="0"/>
          <w:sz w:val="18"/>
          <w:szCs w:val="18"/>
          <w:u w:val="none"/>
          <w:bdr w:val="none" w:color="auto" w:sz="0" w:space="0"/>
          <w:shd w:val="clear" w:fill="FFFFFF"/>
        </w:rPr>
        <w:t>TỶ LỆ PHẦN TRĂM TỔN THƯƠNG CƠ THỂ DO TỔN THƯƠNG CƠ QUAN THỊ GIÁC</w:t>
      </w:r>
      <w:bookmarkEnd w:id="21"/>
    </w:p>
    <w:tbl>
      <w:tblPr>
        <w:tblW w:w="5000" w:type="pct"/>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7"/>
        <w:gridCol w:w="6323"/>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single" w:color="auto" w:sz="8" w:space="0"/>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Mục</w:t>
            </w:r>
          </w:p>
        </w:tc>
        <w:tc>
          <w:tcPr>
            <w:tcW w:w="3750" w:type="pct"/>
            <w:tcBorders>
              <w:top w:val="single" w:color="auto" w:sz="8" w:space="0"/>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Tổn thương</w:t>
            </w:r>
          </w:p>
        </w:tc>
        <w:tc>
          <w:tcPr>
            <w:tcW w:w="650" w:type="pct"/>
            <w:tcBorders>
              <w:top w:val="single" w:color="auto" w:sz="8" w:space="0"/>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Tỷ lệ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Khoét bỏ nhãn cầu 1 bên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Đục nhân mắt do chấn thương</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Chưa mổ: Căn cứ vào kết quả thị lực, áp dụng Mục XV. Tỷ lệ % TTCT do giảm thị lực vì tổn thương thực thể cơ quan thị giác và cộng với 10%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Đã mổ thay thủy tinh thể nhân tạo: Căn cứ vào kết quả thị lực, áp dụng Mục XV. Tỷ lệ % TTCT do giảm thị lực vi tổn thương thực thể cơ quan thị giác và cộng với 10% theo phương pháp cộng tại Thông tư nhưng không quá 41% một mặt.</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III.</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ngoài nhãn cầu (một mắt)</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lệ đạo</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Rách, đứt lệ đạo chưa phẫu thuật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Rách, đứt lệ đạo đã phẫu thuật kết quả tốt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Đã phẫu thuật kết quả không tốt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co kéo hở mi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kết mạc, sẹo mi mắt không co kéo hở mi: Tính tỷ lệ % TTCT như sẹo vết thương phần mềm</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IV.</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chức năng thị giác do tổn thương thần kinh chi phối thị giác</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Mù não chấn thương một mắt hoặc hai mắt (tổn thương trung khu thần kinh thị giác nằm ở thùy chấm được xác định bằng chẩn đoán hình ảnh): Căn cứ kết quả thị lực, áp dụng Mục XV. Tỷ lệ % TTCT do giảm thị lực vì tổn thương thực thể cơ quan thị giác</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Thị trường thu hẹp (do tổn thương não vùng chẩm trong chấn thương)</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Thị trường còn khoảng 30° xung quanh điểm cố định</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Thị trường thu hẹp ở một mắt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Thị trường thu hẹp ở hai mắt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Thị trường còn khoảng 10° xung quanh điểm cố định</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2.2.1.</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Một mắt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Hai mắt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Ám điểm trung tâm</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Ám điểm ở một mắt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Ám điểm ở hai mắt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Bán manh (do tổn thương ở giao thoa thị giác)</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Bán manh vẫn giữ được sức nhìn (thị lực trung tâm)</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Bán manh cùng bên (phải hoặc trái)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Bán manh khác bên phía mũi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4.1.3.</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Bán manh khác bên phía hai thái dương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61 -63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4.1.4.</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Bán manh góc 1/4 trên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4.1.5.</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Bán manh góc 1/4 dưới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4.1.6</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Bán manh ngang trên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4.1.7.</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Bán manh ngang dưới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Bán manh kèm theo mất thị lực trung tâm một bên hay cả hai bên: Căn cứ vào kết quả thị lực, áp dụng Mục XV. Tỷ lệ % TTCT do giảm thị lực vì tổn thương thực thể cơ quan thị giác nhưng tối đa không quá 81%</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Song thị</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Song thị một mắt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Song thị hai mắt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Rối loạn sắc giác và thích nghi bóng tối</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Sụp mi một mắt (do tổn thương dây thần kinh số III)</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Sụp mi mức độ che nửa đồng tử</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Sụp mi hoàn toàn che mất tầm nhìn: Căn cứ vào kết quả thị lực, áp dụng Mục XV. Tỷ lệ % TTCT do giảm thị lực vì tổn thương thực thể cơ quan thị giác và cộng với 10%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Dính mi cầu không còn khả năng phục hồi: Căn cứ vào kết quả thị lực, áp dụng Mục XV. Tỷ lệ % TTCT do giảm thị lực vì tổn thương thực thể cơ quan thị giác và cộng với 10%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Liệt điều tiết và liệt cơ co đồng tử</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Một mắt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Hai mắt</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Rung giật nhãn cầu đơn thuần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10.1.</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Rung giật ở một mắt</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Rung giật ở hai mắt</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Liệt một hay nhiều dây thần kinh vận động nhãn cầu (dây số III - nhánh vận động nhãn cầu; số IV; số VI): Tính tỷ lệ % TTCT theo quy định tại Chương tổn thương cơ thể do tổn thương xương sọ và hệ thần kinh</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nhánh 1 dây thần kinh số V: Tính tỷ lệ % TTCT theo quy định tại Chương tổn thương cơ thể do tổn thương xương sọ và hệ thần kinh</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Viêm giác mạc: Căn cứ vào kết quả thị lực, áp dụng Mục XV. Tỷ lệ % TTCT do giảm thị lực vì tổn thương thực thể cơ quan thị giác. Tỷ lệ % TTCT do giảm thị lực tối đa không quá 41% một mắt cộng cả tỷ lệ % TTCT ở Mục 12</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14.</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Teo dây thần kinh thị giác (dây thần kinh số II): Càn cứ vào kết quả thị lực, áp dụng Mục XV. Tỷ lệ % TTCT do giảm thị lực vì tổn thương thực thể cơ quan thị giác</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võng mạc</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Căn cứ vào kết quả thị lực, áp dụng Mục XV. Tỷ lệ % TTCT do giảm thị lực vì tổn thương thực thể cơ quan thị giác</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Sẹo giác mạc, củng mạc</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giác mạc không ảnh hưởng thị lực</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giác mạc ảnh hưởng thị lực: Căn cứ vào kết quả thị lực, áp dụng Mục XV. Tỷ lệ % TTCT do giảm thị lực vì tổn thương thực thể cơ quan thị giác và cộng với 5% theo phương pháp cộng tại Thông tư nhưng không quá 41 % một mắt</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củng mạc không ảnh hưởng thị lực</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củng mạc ảnh hưởng thị lực: Căn cứ vào kết quả thị lực, áp dụng Mục XV. Tỷ lệ % TTCT do giảm thị lực vì tổn thương thực thể cơ quan thị giác và cộng với 2% theo phương pháp cộng tại Thông tư nhưng không quá 41%</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VII.</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hại môi trường trong suốt (thủy dịch - thủy tinh dịch)</w:t>
            </w:r>
          </w:p>
        </w:tc>
        <w:tc>
          <w:tcPr>
            <w:tcW w:w="650" w:type="pct"/>
            <w:tcBorders>
              <w:top w:val="nil"/>
              <w:left w:val="single" w:color="auto" w:sz="8" w:space="0"/>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Chấn thương nhãn cầu còn dị vật nội nhãn không thể lấy được gây chứng mắt bị nhiễm đồng hoặc sắt</w:t>
            </w:r>
          </w:p>
        </w:tc>
        <w:tc>
          <w:tcPr>
            <w:tcW w:w="650" w:type="pct"/>
            <w:tcBorders>
              <w:top w:val="nil"/>
              <w:left w:val="single" w:color="auto" w:sz="8" w:space="0"/>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 chức hóa dịch kính</w:t>
            </w:r>
          </w:p>
        </w:tc>
        <w:tc>
          <w:tcPr>
            <w:tcW w:w="650" w:type="pct"/>
            <w:tcBorders>
              <w:top w:val="nil"/>
              <w:left w:val="single" w:color="auto" w:sz="8" w:space="0"/>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jc w:val="left"/>
              <w:rPr>
                <w:rFonts w:hint="default" w:ascii="Arial" w:hAnsi="Arial" w:cs="Arial"/>
                <w:i w:val="0"/>
                <w:iCs w:val="0"/>
                <w:caps w:val="0"/>
                <w:color w:val="000000"/>
                <w:spacing w:val="0"/>
                <w:sz w:val="18"/>
                <w:szCs w:val="18"/>
              </w:rPr>
            </w:pP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Mục VII: Căn cứ vào kết quả thị lực, áp dụng Mục XV. Tỷ lệ % TTCT do giảm thị lực vì tổn thương thực thể cơ quan thị giác và cộng với 15% theo phương pháp cộng tại Thông tư nhưng không quá 41%</w:t>
            </w:r>
          </w:p>
        </w:tc>
        <w:tc>
          <w:tcPr>
            <w:tcW w:w="650" w:type="pct"/>
            <w:tcBorders>
              <w:top w:val="nil"/>
              <w:left w:val="single" w:color="auto" w:sz="8" w:space="0"/>
              <w:bottom w:val="single" w:color="auto" w:sz="8" w:space="0"/>
              <w:right w:val="single" w:color="auto" w:sz="8" w:space="0"/>
            </w:tcBorders>
            <w:shd w:val="clear" w:color="auto" w:fill="FFFFFF"/>
            <w:vAlign w:val="center"/>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VIII.</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Giảm điều vận, sợ ánh sáng, chảy nước mắt và kích ứng mắt</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3 - 5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IX.</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Ghép giác mạc</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giảm thị lực</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Giảm thị lực: Căn cứ vào kết quả thị lực, áp dụng Mục XV. Tỷ lệ % TTCT do giảm thị lực vì tổn thương thực thể cơ quan thị giác</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Di vật trong nhãn cầu</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Căn cứ vào kết quả thị lực, áp dụng Mục XV. Tỷ lệ % TI CT do giảm thị lực vì tổn thương thực thể cơ quan thị giác và cộng với 10% theo phương pháp cộng tại Thông tư nhưng không quá 41%</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XI.</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Dị vật sau nhãn cầu</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Căn cứ vào kết quả thị lực, áp dụng Mục XV. Tỷ lệ % TTCT do giảm thị lực vì tổn thương thực thể cơ quan thị giác và cộng với 10% theo phương pháp cộng tại Thông tư nhưng không quá 41%</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XII.</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Dị vật tiền phòng</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Căn cứ vào kết quả thị lực, áp dụng Mục XV. Tỷ lệ % TTCT do giảm thị lực vì tổn thương cơ quan thị giác và cộng 10% theo phương pháp cộng tại Thông tư nhưng không quá 41 %</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XIII.</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Vỡ xương ổ mắt</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Vỡ xương không ảnh hưởng thị lực</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5 - 7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Khuyết xương thành hốc mắt</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Rò viêm xương thành hốc mắt</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Có ảnh hưởng thị lực: Cộng tỷ lệ % TTCT của giảm thị lực và tỷ lệ % TTCT của vỡ xương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XIV.</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Bệnh mắt đặc hiệu do thương tích</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Glôcôm</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3 - 5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Đục thủy tinh thể/di lệch thủy tinh thể một phần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Biến dạng ổ mắt (thụt mắt/nhãn cầu hạ thấp/nhãn cầu nâng cao)</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Giãn đồng tử do chấn thương và các bất thường khác về đồng tử hoặc mống mắt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4 - 8</w:t>
            </w:r>
          </w:p>
        </w:tc>
      </w:tr>
    </w:tbl>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r>
        <w:rPr>
          <w:rFonts w:hint="default" w:ascii="Arial" w:hAnsi="Arial" w:cs="Arial"/>
          <w:b/>
          <w:bCs/>
          <w:i w:val="0"/>
          <w:iCs w:val="0"/>
          <w:caps w:val="0"/>
          <w:color w:val="000000"/>
          <w:spacing w:val="0"/>
          <w:sz w:val="18"/>
          <w:szCs w:val="18"/>
          <w:bdr w:val="none" w:color="auto" w:sz="0" w:space="0"/>
          <w:shd w:val="clear" w:fill="FFFFFF"/>
        </w:rPr>
        <w:t>XV. TỶ LỆ % TTCT DO GIẢM THỊ LỰC VÌ TỔN THƯƠNG THỰC THỂ CƠ QUAN THỊ GIÁC</w:t>
      </w:r>
    </w:p>
    <w:tbl>
      <w:tblPr>
        <w:tblW w:w="5000" w:type="pct"/>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7"/>
        <w:gridCol w:w="718"/>
        <w:gridCol w:w="718"/>
        <w:gridCol w:w="628"/>
        <w:gridCol w:w="718"/>
        <w:gridCol w:w="718"/>
        <w:gridCol w:w="718"/>
        <w:gridCol w:w="628"/>
        <w:gridCol w:w="628"/>
        <w:gridCol w:w="718"/>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single" w:color="auto" w:sz="8" w:space="0"/>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Thị lực</w:t>
            </w:r>
          </w:p>
        </w:tc>
        <w:tc>
          <w:tcPr>
            <w:tcW w:w="400" w:type="pct"/>
            <w:tcBorders>
              <w:top w:val="single" w:color="auto" w:sz="8" w:space="0"/>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10/10</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8/10</w:t>
            </w:r>
          </w:p>
        </w:tc>
        <w:tc>
          <w:tcPr>
            <w:tcW w:w="400" w:type="pct"/>
            <w:tcBorders>
              <w:top w:val="single" w:color="auto" w:sz="8" w:space="0"/>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7/10</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6/10</w:t>
            </w:r>
          </w:p>
        </w:tc>
        <w:tc>
          <w:tcPr>
            <w:tcW w:w="350" w:type="pct"/>
            <w:tcBorders>
              <w:top w:val="single" w:color="auto" w:sz="8" w:space="0"/>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5/10</w:t>
            </w:r>
          </w:p>
        </w:tc>
        <w:tc>
          <w:tcPr>
            <w:tcW w:w="400" w:type="pct"/>
            <w:tcBorders>
              <w:top w:val="single" w:color="auto" w:sz="8" w:space="0"/>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4/10</w:t>
            </w:r>
          </w:p>
        </w:tc>
        <w:tc>
          <w:tcPr>
            <w:tcW w:w="400" w:type="pct"/>
            <w:tcBorders>
              <w:top w:val="single" w:color="auto" w:sz="8" w:space="0"/>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3/10</w:t>
            </w:r>
          </w:p>
        </w:tc>
        <w:tc>
          <w:tcPr>
            <w:tcW w:w="400" w:type="pct"/>
            <w:tcBorders>
              <w:top w:val="single" w:color="auto" w:sz="8" w:space="0"/>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2/10</w:t>
            </w:r>
          </w:p>
        </w:tc>
        <w:tc>
          <w:tcPr>
            <w:tcW w:w="350" w:type="pct"/>
            <w:tcBorders>
              <w:top w:val="single" w:color="auto" w:sz="8" w:space="0"/>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1/10</w:t>
            </w:r>
          </w:p>
        </w:tc>
        <w:tc>
          <w:tcPr>
            <w:tcW w:w="350" w:type="pct"/>
            <w:tcBorders>
              <w:top w:val="single" w:color="auto" w:sz="8" w:space="0"/>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1/20</w:t>
            </w:r>
          </w:p>
        </w:tc>
        <w:tc>
          <w:tcPr>
            <w:tcW w:w="400" w:type="pct"/>
            <w:tcBorders>
              <w:top w:val="single" w:color="auto" w:sz="8" w:space="0"/>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dưới</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1/20</w:t>
            </w:r>
          </w:p>
        </w:tc>
        <w:tc>
          <w:tcPr>
            <w:tcW w:w="700" w:type="pct"/>
            <w:tcBorders>
              <w:top w:val="single" w:color="auto" w:sz="8" w:space="0"/>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ST</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10/10</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8/10</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0</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14</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17</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25</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w:t>
            </w:r>
          </w:p>
        </w:tc>
        <w:tc>
          <w:tcPr>
            <w:tcW w:w="7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7/10</w:t>
            </w:r>
          </w:p>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6/10</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14</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17</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25</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c>
          <w:tcPr>
            <w:tcW w:w="7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5/10</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14</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17</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25</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w:t>
            </w:r>
          </w:p>
        </w:tc>
        <w:tc>
          <w:tcPr>
            <w:tcW w:w="7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4/10</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14</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17</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25</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45</w:t>
            </w:r>
          </w:p>
        </w:tc>
        <w:tc>
          <w:tcPr>
            <w:tcW w:w="7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3/10</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14</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17</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25</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45</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w:t>
            </w:r>
          </w:p>
        </w:tc>
        <w:tc>
          <w:tcPr>
            <w:tcW w:w="7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2/10</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17</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25</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45</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55</w:t>
            </w:r>
          </w:p>
        </w:tc>
        <w:tc>
          <w:tcPr>
            <w:tcW w:w="7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1/10</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25</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45</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55</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w:t>
            </w:r>
          </w:p>
        </w:tc>
        <w:tc>
          <w:tcPr>
            <w:tcW w:w="7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1/20</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25</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45</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55</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71</w:t>
            </w:r>
          </w:p>
        </w:tc>
        <w:tc>
          <w:tcPr>
            <w:tcW w:w="7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dưới 1/20</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45</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55</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81</w:t>
            </w:r>
          </w:p>
        </w:tc>
        <w:tc>
          <w:tcPr>
            <w:tcW w:w="7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0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ST(-)</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45</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55</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65</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71</w:t>
            </w:r>
          </w:p>
        </w:tc>
        <w:tc>
          <w:tcPr>
            <w:tcW w:w="35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81</w:t>
            </w:r>
          </w:p>
        </w:tc>
        <w:tc>
          <w:tcPr>
            <w:tcW w:w="4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85</w:t>
            </w:r>
          </w:p>
        </w:tc>
        <w:tc>
          <w:tcPr>
            <w:tcW w:w="700" w:type="pct"/>
            <w:tcBorders>
              <w:top w:val="nil"/>
              <w:left w:val="nil"/>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87</w:t>
            </w:r>
          </w:p>
        </w:tc>
      </w:tr>
    </w:tbl>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Giao điểm của 2 trục tung - trục hoành là tỷ lệ % TTCT chung của 2 mắt do giảm thị lực (thị lực sau khi đã được chỉnh kính, các mức độ từ giảm rất nhẹ đến mù tuyệt đối).</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Thị lực của mỗi mắt được biểu diễn trên 1 trục (trục tung hoặc trục hoành) phân ra các độ 8/10 - 10/10 (bình thường), 7/10-6/10 (giảm rất nhẹ), 5/10, 4/10... đến ST âm tỉnh.</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left"/>
        <w:rPr>
          <w:rFonts w:hint="default" w:ascii="Arial" w:hAnsi="Arial" w:cs="Arial"/>
          <w:i w:val="0"/>
          <w:iCs w:val="0"/>
          <w:caps w:val="0"/>
          <w:color w:val="000000"/>
          <w:spacing w:val="0"/>
          <w:sz w:val="18"/>
          <w:szCs w:val="18"/>
        </w:rPr>
      </w:pPr>
      <w:r>
        <w:rPr>
          <w:rFonts w:hint="default" w:ascii="Arial" w:hAnsi="Arial" w:cs="Arial"/>
          <w:i w:val="0"/>
          <w:iCs w:val="0"/>
          <w:caps w:val="0"/>
          <w:color w:val="000000"/>
          <w:spacing w:val="0"/>
          <w:sz w:val="18"/>
          <w:szCs w:val="18"/>
          <w:bdr w:val="none" w:color="auto" w:sz="0" w:space="0"/>
          <w:shd w:val="clear" w:fill="FFFFFF"/>
        </w:rPr>
        <w:t>- Trong trường hợp thị lực được cho theo các phương pháp khác nhau thì phải quy đổi về bảng thập phân.</w:t>
      </w:r>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22" w:name="chuong_11"/>
      <w:r>
        <w:rPr>
          <w:rFonts w:hint="default" w:ascii="Arial" w:hAnsi="Arial" w:cs="Arial"/>
          <w:b/>
          <w:bCs/>
          <w:i w:val="0"/>
          <w:iCs w:val="0"/>
          <w:caps w:val="0"/>
          <w:color w:val="000000"/>
          <w:spacing w:val="0"/>
          <w:sz w:val="18"/>
          <w:szCs w:val="18"/>
          <w:u w:val="none"/>
          <w:bdr w:val="none" w:color="auto" w:sz="0" w:space="0"/>
          <w:shd w:val="clear" w:fill="FFFFFF"/>
        </w:rPr>
        <w:t>Chương 11</w:t>
      </w:r>
      <w:bookmarkEnd w:id="22"/>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23" w:name="chuong_11_name"/>
      <w:r>
        <w:rPr>
          <w:rFonts w:hint="default" w:ascii="Arial" w:hAnsi="Arial" w:cs="Arial"/>
          <w:b/>
          <w:bCs/>
          <w:i w:val="0"/>
          <w:iCs w:val="0"/>
          <w:caps w:val="0"/>
          <w:color w:val="000000"/>
          <w:spacing w:val="0"/>
          <w:sz w:val="18"/>
          <w:szCs w:val="18"/>
          <w:u w:val="none"/>
          <w:bdr w:val="none" w:color="auto" w:sz="0" w:space="0"/>
          <w:shd w:val="clear" w:fill="FFFFFF"/>
        </w:rPr>
        <w:t>TỶ LỆ PHẦN TRĂM TỔN THƯƠNG CƠ THỂ DO TỔN THƯƠNG RĂNG - HÀM - MẶT</w:t>
      </w:r>
      <w:bookmarkEnd w:id="23"/>
    </w:p>
    <w:tbl>
      <w:tblPr>
        <w:tblW w:w="5000" w:type="pct"/>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7"/>
        <w:gridCol w:w="6323"/>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single" w:color="auto" w:sz="8" w:space="0"/>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Mục</w:t>
            </w:r>
          </w:p>
        </w:tc>
        <w:tc>
          <w:tcPr>
            <w:tcW w:w="3750" w:type="pct"/>
            <w:tcBorders>
              <w:top w:val="single" w:color="auto" w:sz="8" w:space="0"/>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Tổn thương</w:t>
            </w:r>
          </w:p>
        </w:tc>
        <w:tc>
          <w:tcPr>
            <w:tcW w:w="650" w:type="pct"/>
            <w:tcBorders>
              <w:top w:val="single" w:color="auto" w:sz="8" w:space="0"/>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Tỷ lệ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Xương hàm, gò má, cung tiếp và khớp thái dương - hàm</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Mẻ xương hàm, vỡ ổ chân răng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xương hàm trên; gãy xương hàm dưới; gãy xương gò má, cung tiếp can tốt, không ảnh hưởng chức năng</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xương hàm trên hoặc xương hàm dưới can xấu gây sai khớp cắn</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cả xương hàm trên và xương hàm dưới can tốt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cả xương hàm trên và xương hàm dưới can xấu, gây sai khớp cắn</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Gãy xương gò má, cung tiếp can xấu gây biến dạng mặt</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một phần xương hàm trên hoặc một phần xương hàm dưới từ cành cao trở xuống (đã tính cả tỷ lệ % TTCT mất răng)</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một phần xương hàm trên và một phần xương hàm dưới từ cành cao trở xuống (đã tính cả tỷ lệ % TTCT mất răng)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Cùng bên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Khác bên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9.</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toàn bộ xương hàm trên hoặc xương hàm dưới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xương hàm, khớp thái dương hàm gây dính khớp hạn chế há miệng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10.1.</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Từ 1,5cm đến 3cm</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10.2.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Dưới 1,5cm</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Khớp giả xương hàm hay khuyết xương ảnh hưởng đến chức năng nhai.</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Trật khớp hàm dễ tái phát không còn khả năng điều trị</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Răng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Răng vĩnh viễn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Mẻ răng điều trị bảo tồn: Tính bằng 50% tỷ lệ % TTCT của mất răng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hoặc gãy thân một răng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Răng cửa, răng nanh (số 1,2, 3)</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Răng hàm nhỏ (số 4, 5)</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1.2.3.</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Răng hàm lớn số 6</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1.2.4.</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Răng hàm lớn số 7</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1.2.5.</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Răng hàm số 8</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từ 8 đến 19 răng ở cả hai hàm</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15 - 18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1.4.</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toàn bộ một hàm hoặc mất từ 20 răng trở lên ở cả hai hàm</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1.5.</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toàn bộ răng hai hàm</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Răng sữa: Tính bằng 50% tỷ lệ % TTCT của răng vĩnh viễn tương ứng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III.</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Phần mềm</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6" w:hRule="atLeast"/>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Khuyết hổng lớn ở xung quanh hốc miệng, tốn thượng mũi, má nhưng chưa được phẫu thuật tạo hình làm trở ngại đến ăn, uống, nói</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51 -55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IV.</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Lưỡi</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lưỡi không ảnh hưởng chức năng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một phần nhỏ đầu lưỡi, ảnh hưởng đến ăn, nói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một nửa đến hai phần ba lưỡi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ba phần tư lưỡi, kể từ đường gai chữ “V” trở ra (còn gốc lưỡi)</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51 -55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V.</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Tổn thương hệ thống tuyến nước bọt</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gây khô miệng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Gây hậu quả khô miệng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Gây rò kéo dài</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bl>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24" w:name="chuong_12"/>
      <w:r>
        <w:rPr>
          <w:rFonts w:hint="default" w:ascii="Arial" w:hAnsi="Arial" w:cs="Arial"/>
          <w:b/>
          <w:bCs/>
          <w:i w:val="0"/>
          <w:iCs w:val="0"/>
          <w:caps w:val="0"/>
          <w:color w:val="000000"/>
          <w:spacing w:val="0"/>
          <w:sz w:val="18"/>
          <w:szCs w:val="18"/>
          <w:u w:val="none"/>
          <w:bdr w:val="none" w:color="auto" w:sz="0" w:space="0"/>
          <w:shd w:val="clear" w:fill="FFFFFF"/>
        </w:rPr>
        <w:t>Chương 12</w:t>
      </w:r>
      <w:bookmarkEnd w:id="24"/>
    </w:p>
    <w:p>
      <w:pPr>
        <w:pStyle w:val="85"/>
        <w:keepNext w:val="0"/>
        <w:keepLines w:val="0"/>
        <w:widowControl/>
        <w:suppressLineNumbers w:val="0"/>
        <w:pBdr>
          <w:left w:val="none" w:color="auto" w:sz="0" w:space="0"/>
          <w:right w:val="none" w:color="auto" w:sz="0" w:space="0"/>
        </w:pBdr>
        <w:shd w:val="clear" w:fill="FFFFFF"/>
        <w:spacing w:before="120" w:beforeAutospacing="0" w:after="120" w:afterAutospacing="0" w:line="234" w:lineRule="atLeast"/>
        <w:ind w:left="0" w:right="0" w:firstLine="0"/>
        <w:jc w:val="center"/>
        <w:rPr>
          <w:rFonts w:hint="default" w:ascii="Arial" w:hAnsi="Arial" w:cs="Arial"/>
          <w:i w:val="0"/>
          <w:iCs w:val="0"/>
          <w:caps w:val="0"/>
          <w:color w:val="000000"/>
          <w:spacing w:val="0"/>
          <w:sz w:val="18"/>
          <w:szCs w:val="18"/>
        </w:rPr>
      </w:pPr>
      <w:bookmarkStart w:id="25" w:name="chuong_12_name"/>
      <w:r>
        <w:rPr>
          <w:rFonts w:hint="default" w:ascii="Arial" w:hAnsi="Arial" w:cs="Arial"/>
          <w:b/>
          <w:bCs/>
          <w:i w:val="0"/>
          <w:iCs w:val="0"/>
          <w:caps w:val="0"/>
          <w:color w:val="000000"/>
          <w:spacing w:val="0"/>
          <w:sz w:val="18"/>
          <w:szCs w:val="18"/>
          <w:u w:val="none"/>
          <w:bdr w:val="none" w:color="auto" w:sz="0" w:space="0"/>
          <w:shd w:val="clear" w:fill="FFFFFF"/>
        </w:rPr>
        <w:t>TỶ LỆ PHẦN TRĂM TỔN THƯƠNG CƠ THỂ DO TỔN THƯƠNG TAI - MŨI - HỌNG</w:t>
      </w:r>
      <w:bookmarkEnd w:id="25"/>
    </w:p>
    <w:tbl>
      <w:tblPr>
        <w:tblW w:w="5000" w:type="pct"/>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7"/>
        <w:gridCol w:w="6323"/>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single" w:color="auto" w:sz="8" w:space="0"/>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Mục</w:t>
            </w:r>
          </w:p>
        </w:tc>
        <w:tc>
          <w:tcPr>
            <w:tcW w:w="3750" w:type="pct"/>
            <w:tcBorders>
              <w:top w:val="single" w:color="auto" w:sz="8" w:space="0"/>
              <w:left w:val="nil"/>
              <w:bottom w:val="nil"/>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Tổn thương</w:t>
            </w:r>
          </w:p>
        </w:tc>
        <w:tc>
          <w:tcPr>
            <w:tcW w:w="650" w:type="pct"/>
            <w:tcBorders>
              <w:top w:val="single" w:color="auto" w:sz="8" w:space="0"/>
              <w:left w:val="single" w:color="auto" w:sz="8" w:space="0"/>
              <w:bottom w:val="nil"/>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b/>
                <w:bCs/>
                <w:i w:val="0"/>
                <w:iCs w:val="0"/>
                <w:caps w:val="0"/>
                <w:color w:val="000000"/>
                <w:spacing w:val="0"/>
                <w:sz w:val="18"/>
                <w:szCs w:val="18"/>
                <w:bdr w:val="none" w:color="auto" w:sz="0" w:space="0"/>
              </w:rPr>
              <w:t>Tỷ lệ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w:t>
            </w:r>
          </w:p>
        </w:tc>
        <w:tc>
          <w:tcPr>
            <w:tcW w:w="3750" w:type="pct"/>
            <w:tcBorders>
              <w:top w:val="single" w:color="auto" w:sz="8" w:space="0"/>
              <w:left w:val="nil"/>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Tai</w:t>
            </w:r>
          </w:p>
        </w:tc>
        <w:tc>
          <w:tcPr>
            <w:tcW w:w="65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Nghe kém một tai</w:t>
            </w:r>
          </w:p>
        </w:tc>
        <w:tc>
          <w:tcPr>
            <w:tcW w:w="65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7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Nghe kém nhẹ một tai</w:t>
            </w:r>
          </w:p>
        </w:tc>
        <w:tc>
          <w:tcPr>
            <w:tcW w:w="650" w:type="pct"/>
            <w:tcBorders>
              <w:top w:val="single" w:color="auto" w:sz="8" w:space="0"/>
              <w:left w:val="single" w:color="auto" w:sz="8" w:space="0"/>
              <w:bottom w:val="nil"/>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7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Nghe kém trung bình một tai</w:t>
            </w:r>
          </w:p>
        </w:tc>
        <w:tc>
          <w:tcPr>
            <w:tcW w:w="650" w:type="pct"/>
            <w:tcBorders>
              <w:top w:val="single" w:color="auto" w:sz="8" w:space="0"/>
              <w:left w:val="single" w:color="auto" w:sz="8" w:space="0"/>
              <w:bottom w:val="nil"/>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w:t>
            </w:r>
          </w:p>
        </w:tc>
        <w:tc>
          <w:tcPr>
            <w:tcW w:w="37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Nghe kém nặng một tai</w:t>
            </w:r>
          </w:p>
        </w:tc>
        <w:tc>
          <w:tcPr>
            <w:tcW w:w="650" w:type="pct"/>
            <w:tcBorders>
              <w:top w:val="single" w:color="auto" w:sz="8" w:space="0"/>
              <w:left w:val="single" w:color="auto" w:sz="8" w:space="0"/>
              <w:bottom w:val="nil"/>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2.4.</w:t>
            </w:r>
          </w:p>
        </w:tc>
        <w:tc>
          <w:tcPr>
            <w:tcW w:w="37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Nghe kém quá nặng một tai</w:t>
            </w:r>
          </w:p>
        </w:tc>
        <w:tc>
          <w:tcPr>
            <w:tcW w:w="650" w:type="pct"/>
            <w:tcBorders>
              <w:top w:val="single" w:color="auto" w:sz="8" w:space="0"/>
              <w:left w:val="single" w:color="auto" w:sz="8" w:space="0"/>
              <w:bottom w:val="nil"/>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7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thủng màng nhĩ hay sẹo xơ dính màng nhĩ làm giảm sức nghe: Tính tỷ lệ % TTCT theo mức độ nghe kém</w:t>
            </w:r>
          </w:p>
        </w:tc>
        <w:tc>
          <w:tcPr>
            <w:tcW w:w="65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7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Viêm tai giữa mạn tính sau chấn thương gây tổn thương tai giữa: Tính tỷ lệ % TTCT theo sức nghe và cộng từ 5 đến 10% tùy theo viêm tai giữa một bên hay hai bên, nếu có kèm theo cholesteatome cộng từ 11 đến 15% theo phương pháp cộng tại Thông tư</w:t>
            </w:r>
          </w:p>
        </w:tc>
        <w:tc>
          <w:tcPr>
            <w:tcW w:w="65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7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Vết thương vành tai</w:t>
            </w:r>
          </w:p>
        </w:tc>
        <w:tc>
          <w:tcPr>
            <w:tcW w:w="65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5.1.</w:t>
            </w:r>
          </w:p>
        </w:tc>
        <w:tc>
          <w:tcPr>
            <w:tcW w:w="37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vành tai không co rúm</w:t>
            </w:r>
          </w:p>
        </w:tc>
        <w:tc>
          <w:tcPr>
            <w:tcW w:w="650" w:type="pct"/>
            <w:tcBorders>
              <w:top w:val="single" w:color="auto" w:sz="8" w:space="0"/>
              <w:left w:val="single" w:color="auto" w:sz="8" w:space="0"/>
              <w:bottom w:val="nil"/>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w:t>
            </w:r>
          </w:p>
        </w:tc>
        <w:tc>
          <w:tcPr>
            <w:tcW w:w="3750" w:type="pct"/>
            <w:tcBorders>
              <w:top w:val="single" w:color="auto" w:sz="8" w:space="0"/>
              <w:left w:val="nil"/>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ít hơn 1/3 vành tai hoặc sẹo co rúm</w:t>
            </w:r>
          </w:p>
        </w:tc>
        <w:tc>
          <w:tcPr>
            <w:tcW w:w="650" w:type="pct"/>
            <w:tcBorders>
              <w:top w:val="single" w:color="auto" w:sz="8" w:space="0"/>
              <w:left w:val="single" w:color="auto" w:sz="8" w:space="0"/>
              <w:bottom w:val="nil"/>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5.2</w:t>
            </w:r>
          </w:p>
        </w:tc>
        <w:tc>
          <w:tcPr>
            <w:tcW w:w="3750" w:type="pct"/>
            <w:tcBorders>
              <w:top w:val="single" w:color="auto" w:sz="8" w:space="0"/>
              <w:left w:val="nil"/>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từ 1/3 đến 2/3 vành tai.</w:t>
            </w:r>
          </w:p>
        </w:tc>
        <w:tc>
          <w:tcPr>
            <w:tcW w:w="650" w:type="pct"/>
            <w:tcBorders>
              <w:top w:val="single" w:color="auto" w:sz="8" w:space="0"/>
              <w:left w:val="single" w:color="auto" w:sz="8" w:space="0"/>
              <w:bottom w:val="nil"/>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5.3.</w:t>
            </w:r>
          </w:p>
        </w:tc>
        <w:tc>
          <w:tcPr>
            <w:tcW w:w="37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nhiều hơn 2/3 đến hoàn toàn một vành tai</w:t>
            </w:r>
          </w:p>
        </w:tc>
        <w:tc>
          <w:tcPr>
            <w:tcW w:w="650" w:type="pct"/>
            <w:tcBorders>
              <w:top w:val="single" w:color="auto" w:sz="8" w:space="0"/>
              <w:left w:val="single" w:color="auto" w:sz="8" w:space="0"/>
              <w:bottom w:val="nil"/>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7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ống tai</w:t>
            </w:r>
          </w:p>
        </w:tc>
        <w:tc>
          <w:tcPr>
            <w:tcW w:w="65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6.1.</w:t>
            </w:r>
          </w:p>
        </w:tc>
        <w:tc>
          <w:tcPr>
            <w:tcW w:w="37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ống tai một bên không gây hẹp: Tính tỷ lệ % TTCT như sẹo phần mềm</w:t>
            </w:r>
          </w:p>
        </w:tc>
        <w:tc>
          <w:tcPr>
            <w:tcW w:w="65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6.2.</w:t>
            </w:r>
          </w:p>
        </w:tc>
        <w:tc>
          <w:tcPr>
            <w:tcW w:w="3750" w:type="pct"/>
            <w:tcBorders>
              <w:top w:val="single" w:color="auto" w:sz="8" w:space="0"/>
              <w:left w:val="nil"/>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làm hẹp ống tai một bên (hạn chế âm thanh)</w:t>
            </w:r>
          </w:p>
        </w:tc>
        <w:tc>
          <w:tcPr>
            <w:tcW w:w="650" w:type="pct"/>
            <w:tcBorders>
              <w:top w:val="single" w:color="auto" w:sz="8" w:space="0"/>
              <w:left w:val="single" w:color="auto" w:sz="8" w:space="0"/>
              <w:bottom w:val="nil"/>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6.3.</w:t>
            </w:r>
          </w:p>
        </w:tc>
        <w:tc>
          <w:tcPr>
            <w:tcW w:w="3750" w:type="pct"/>
            <w:tcBorders>
              <w:top w:val="single" w:color="auto" w:sz="8" w:space="0"/>
              <w:left w:val="nil"/>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Ống tai bị bịt kín: Tính tỷ lệ % TTCT theo mức độ nghe kém một tai</w:t>
            </w:r>
          </w:p>
        </w:tc>
        <w:tc>
          <w:tcPr>
            <w:tcW w:w="65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6.4.</w:t>
            </w:r>
          </w:p>
        </w:tc>
        <w:tc>
          <w:tcPr>
            <w:tcW w:w="37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Ống tai bị bịt kín gây viêm ống tai ngoài: Tỷ lệ % TTCT mục 6.3. cộng 5 - 7% theo phương pháp cộng tại Thông tư</w:t>
            </w:r>
          </w:p>
        </w:tc>
        <w:tc>
          <w:tcPr>
            <w:tcW w:w="65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7.</w:t>
            </w:r>
          </w:p>
        </w:tc>
        <w:tc>
          <w:tcPr>
            <w:tcW w:w="37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Vỡ xương đá không để lại di chứng</w:t>
            </w:r>
          </w:p>
        </w:tc>
        <w:tc>
          <w:tcPr>
            <w:tcW w:w="650" w:type="pct"/>
            <w:tcBorders>
              <w:top w:val="single" w:color="auto" w:sz="8" w:space="0"/>
              <w:left w:val="single" w:color="auto" w:sz="8" w:space="0"/>
              <w:bottom w:val="nil"/>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8.</w:t>
            </w:r>
          </w:p>
        </w:tc>
        <w:tc>
          <w:tcPr>
            <w:tcW w:w="37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Vỡ xương đá để lại di chứng: Tỷ lệ % TTCT mục 7 cộng tỷ lệ % TTCT của di chứng theo phương pháp cộng tại Thông tư</w:t>
            </w:r>
          </w:p>
        </w:tc>
        <w:tc>
          <w:tcPr>
            <w:tcW w:w="65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jc w:val="left"/>
              <w:rPr>
                <w:rFonts w:hint="default" w:ascii="Arial" w:hAnsi="Arial" w:cs="Arial"/>
                <w:i w:val="0"/>
                <w:iCs w:val="0"/>
                <w:caps w:val="0"/>
                <w:color w:val="000000"/>
                <w:spacing w:val="0"/>
                <w:sz w:val="18"/>
                <w:szCs w:val="18"/>
              </w:rPr>
            </w:pPr>
          </w:p>
        </w:tc>
        <w:tc>
          <w:tcPr>
            <w:tcW w:w="37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iCs/>
                <w:caps w:val="0"/>
                <w:color w:val="000000"/>
                <w:spacing w:val="0"/>
                <w:sz w:val="18"/>
                <w:szCs w:val="18"/>
                <w:bdr w:val="none" w:color="auto" w:sz="0" w:space="0"/>
              </w:rPr>
              <w:t>* Ghi chú: Nếu tổn thương 2 bên, tính tỷ lệ % TTCT của từng bên rồi cộng theo phương pháp cộng tại Thông tư.</w:t>
            </w:r>
          </w:p>
        </w:tc>
        <w:tc>
          <w:tcPr>
            <w:tcW w:w="65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w:t>
            </w:r>
          </w:p>
        </w:tc>
        <w:tc>
          <w:tcPr>
            <w:tcW w:w="37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Mùi xoang</w:t>
            </w:r>
          </w:p>
        </w:tc>
        <w:tc>
          <w:tcPr>
            <w:tcW w:w="65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Khuyết mũi</w:t>
            </w:r>
          </w:p>
        </w:tc>
        <w:tc>
          <w:tcPr>
            <w:tcW w:w="650" w:type="pct"/>
            <w:tcBorders>
              <w:top w:val="single" w:color="auto" w:sz="8" w:space="0"/>
              <w:left w:val="single" w:color="auto" w:sz="8" w:space="0"/>
              <w:bottom w:val="nil"/>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750" w:type="pct"/>
            <w:tcBorders>
              <w:top w:val="single" w:color="auto" w:sz="8" w:space="0"/>
              <w:left w:val="nil"/>
              <w:bottom w:val="nil"/>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Khuyết nhỏ hơn 1/4 mũi</w:t>
            </w:r>
          </w:p>
        </w:tc>
        <w:tc>
          <w:tcPr>
            <w:tcW w:w="650" w:type="pct"/>
            <w:tcBorders>
              <w:top w:val="single" w:color="auto" w:sz="8" w:space="0"/>
              <w:left w:val="single" w:color="auto" w:sz="8" w:space="0"/>
              <w:bottom w:val="nil"/>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5 - 9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750" w:type="pct"/>
            <w:tcBorders>
              <w:top w:val="single" w:color="auto" w:sz="8" w:space="0"/>
              <w:left w:val="nil"/>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Khuyết từ bằng 1/4 đến nhỏ hơn 1/2 mũi</w:t>
            </w:r>
          </w:p>
        </w:tc>
        <w:tc>
          <w:tcPr>
            <w:tcW w:w="650" w:type="pct"/>
            <w:tcBorders>
              <w:top w:val="single" w:color="auto" w:sz="8" w:space="0"/>
              <w:left w:val="single" w:color="auto" w:sz="8" w:space="0"/>
              <w:bottom w:val="nil"/>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1.3.</w:t>
            </w:r>
          </w:p>
        </w:tc>
        <w:tc>
          <w:tcPr>
            <w:tcW w:w="3750" w:type="pct"/>
            <w:tcBorders>
              <w:top w:val="single" w:color="auto" w:sz="8" w:space="0"/>
              <w:left w:val="nil"/>
              <w:bottom w:val="nil"/>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Khuyết từ bằng 1/2 đến bằng 3/4 mũi</w:t>
            </w:r>
          </w:p>
        </w:tc>
        <w:tc>
          <w:tcPr>
            <w:tcW w:w="650" w:type="pct"/>
            <w:tcBorders>
              <w:top w:val="single" w:color="auto" w:sz="8" w:space="0"/>
              <w:left w:val="single" w:color="auto" w:sz="8" w:space="0"/>
              <w:bottom w:val="nil"/>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1.4.</w:t>
            </w:r>
          </w:p>
        </w:tc>
        <w:tc>
          <w:tcPr>
            <w:tcW w:w="3750" w:type="pct"/>
            <w:tcBorders>
              <w:top w:val="single" w:color="auto" w:sz="8" w:space="0"/>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Khuyết lớn hơn 3/4 mũi.</w:t>
            </w:r>
          </w:p>
        </w:tc>
        <w:tc>
          <w:tcPr>
            <w:tcW w:w="650" w:type="pct"/>
            <w:tcBorders>
              <w:top w:val="single" w:color="auto" w:sz="8" w:space="0"/>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chít heo lỗ mũi (do chấn thương) ảnh hưởng đến thở</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chít hẹp một lỗ mũi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bít cả một lỗ mũi</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chít hẹp hai lỗ mũi, ảnh hưởng nhiều đến thở</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31 -35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2.4.</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bít hoàn toàn cả hai lỗ mũi phải thở bằng miệng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Tổn thương tháp mũi (gãy; sập xương chính mũi; vẹo vách ngăn)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ảnh hưởng đến chức năng thở</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Ảnh hưởng đến thở rõ rệt</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11 - 15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Chấn thương xoang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4.1.</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Vỡ rạn hay lún thành xoang hàm hoặc xoang trán không, di lệch</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một phần hay vở di lệch thành xoang hàm hoặc xoang trán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4.3.</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Chấn thương phức hợp mũi - sàng (vỡ kín mũi - sàng - bướm): Cộng tỷ lệ % TTCT các tổn thương phối hợp đi kèm của các cơ quan khác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5.</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Chấn thương sọ - mặt (tầng trên, giữa, dưới): Cộng tỷ lệ % TTCT của các tổn thương chức năng liên quan (lấy mức tối thiểu của khung)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Viêm xoang sau chấn thương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Viêm đơn xoang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6.1.1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Một bên</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6.1.2.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Hai bên</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Viêm đa xoang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6.2.1.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Một bên</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6.2.2.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Hai bên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6.3.</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Viêm xoang còn dị vật nằm trong xoang (chưa lấy ra được hoặc mổ không lấy ra được) hoặc có lỗ rò: Tỷ lệ % TTCT của viêm xoang cộng 5% theo phương pháp cộng tại Thông tư</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III.</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Họng</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làm hẹp họng, hạ họng ảnh hưởng đến nuốt nhẹ (khó nuốt chất đặc)</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Sẹo làm hẹp họng, hạ họng ảnh hưởng khó nuốt (khó nuốt chất lỏng)</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Ăn qua ống thông dạ dầy (sonde) hoặc phải mở thông dạ dày vĩnh viễn do không ăn được qua đường họng (đã tính cả tổn thương họng, hạ họng)</w:t>
            </w:r>
          </w:p>
        </w:tc>
        <w:tc>
          <w:tcPr>
            <w:tcW w:w="650" w:type="pct"/>
            <w:tcBorders>
              <w:top w:val="nil"/>
              <w:left w:val="single" w:color="auto" w:sz="8" w:space="0"/>
              <w:bottom w:val="single" w:color="auto" w:sz="8" w:space="0"/>
              <w:right w:val="single" w:color="auto" w:sz="8" w:space="0"/>
            </w:tcBorders>
            <w:shd w:val="clear" w:color="auto" w:fill="FFFFFF"/>
            <w:vAlign w:val="center"/>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71 -73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IV.</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b/>
                <w:bCs/>
                <w:i w:val="0"/>
                <w:iCs w:val="0"/>
                <w:caps w:val="0"/>
                <w:color w:val="000000"/>
                <w:spacing w:val="0"/>
                <w:sz w:val="18"/>
                <w:szCs w:val="18"/>
                <w:bdr w:val="none" w:color="auto" w:sz="0" w:space="0"/>
              </w:rPr>
              <w:t>Thanh quản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Rối loạn tiếng nói do tổn thương của thanh quản - họng hoặc các cơ vùng cổ</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Nói khó</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Nói khó mức độ nhẹ (câu ngắn)</w:t>
            </w:r>
          </w:p>
        </w:tc>
        <w:tc>
          <w:tcPr>
            <w:tcW w:w="650" w:type="pct"/>
            <w:tcBorders>
              <w:top w:val="nil"/>
              <w:left w:val="single" w:color="auto" w:sz="8" w:space="0"/>
              <w:bottom w:val="single" w:color="auto" w:sz="8" w:space="0"/>
              <w:right w:val="single" w:color="auto" w:sz="8" w:space="0"/>
            </w:tcBorders>
            <w:shd w:val="clear" w:color="auto" w:fill="FFFFFF"/>
            <w:vAlign w:val="bottom"/>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Nói khó mức độ vừa (từng tiếng)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1.1.3.</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Nói khó mức độ nặng (không rõ tiếng)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1.2.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Không nói được phải giao tiếp bằng hình thức khác</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Rối loạn giọng nói (do tổn thương nội thanh quản - dây thanh)</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2.1.</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Nói khản giọng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11 -15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2.2.</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Nói không rõ tiếng</w:t>
            </w:r>
          </w:p>
        </w:tc>
        <w:tc>
          <w:tcPr>
            <w:tcW w:w="650" w:type="pct"/>
            <w:tcBorders>
              <w:top w:val="nil"/>
              <w:left w:val="single" w:color="auto" w:sz="8" w:space="0"/>
              <w:bottom w:val="single" w:color="auto" w:sz="8" w:space="0"/>
              <w:right w:val="single" w:color="auto" w:sz="8" w:space="0"/>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21 -25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2.3.</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Mất tiếng</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Rối loạn hô hấp (khó thở thanh quản)</w:t>
            </w:r>
          </w:p>
        </w:tc>
        <w:tc>
          <w:tcPr>
            <w:tcW w:w="650" w:type="pct"/>
            <w:tcBorders>
              <w:top w:val="nil"/>
              <w:left w:val="single" w:color="auto" w:sz="8" w:space="0"/>
              <w:bottom w:val="single" w:color="auto" w:sz="8" w:space="0"/>
              <w:right w:val="single" w:color="auto" w:sz="8" w:space="0"/>
            </w:tcBorders>
            <w:shd w:val="clear" w:color="auto" w:fill="FFFFFF"/>
            <w:vAlign w:val="top"/>
          </w:tcPr>
          <w:p>
            <w:pPr>
              <w:jc w:val="left"/>
              <w:rPr>
                <w:rFonts w:hint="default" w:ascii="Arial" w:hAnsi="Arial" w:cs="Arial"/>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3.1.</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Khó thở nhẹ (chỉ xuất hiện khi hoạt động gắng sức)</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3.2.</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Khó thở vừa (trung bình: khó thở xuất hiện khi gắng sức nhẹ)</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46-50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3.3,</w:t>
            </w:r>
          </w:p>
        </w:tc>
        <w:tc>
          <w:tcPr>
            <w:tcW w:w="3750" w:type="pct"/>
            <w:tcBorders>
              <w:top w:val="nil"/>
              <w:left w:val="nil"/>
              <w:bottom w:val="single" w:color="auto" w:sz="8" w:space="0"/>
              <w:right w:val="nil"/>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Khó thở nặng (khó thở thường xuyên, kể cả khi nghỉ ngơi)</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61 -63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50" w:type="pct"/>
            <w:tcBorders>
              <w:top w:val="nil"/>
              <w:left w:val="single" w:color="auto" w:sz="8" w:space="0"/>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3.4.</w:t>
            </w:r>
          </w:p>
        </w:tc>
        <w:tc>
          <w:tcPr>
            <w:tcW w:w="3750" w:type="pct"/>
            <w:tcBorders>
              <w:top w:val="nil"/>
              <w:left w:val="nil"/>
              <w:bottom w:val="single" w:color="auto" w:sz="8" w:space="0"/>
              <w:right w:val="nil"/>
            </w:tcBorders>
            <w:shd w:val="clear" w:color="auto" w:fill="FFFFFF"/>
            <w:vAlign w:val="top"/>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left"/>
            </w:pPr>
            <w:r>
              <w:rPr>
                <w:rFonts w:hint="default" w:ascii="Arial" w:hAnsi="Arial" w:cs="Arial"/>
                <w:i w:val="0"/>
                <w:iCs w:val="0"/>
                <w:caps w:val="0"/>
                <w:color w:val="000000"/>
                <w:spacing w:val="0"/>
                <w:sz w:val="18"/>
                <w:szCs w:val="18"/>
                <w:bdr w:val="none" w:color="auto" w:sz="0" w:space="0"/>
              </w:rPr>
              <w:t>Khó thở rất nặng, phải mở khí quản vĩnh viễn</w:t>
            </w:r>
          </w:p>
        </w:tc>
        <w:tc>
          <w:tcPr>
            <w:tcW w:w="650" w:type="pct"/>
            <w:tcBorders>
              <w:top w:val="nil"/>
              <w:left w:val="single" w:color="auto" w:sz="8" w:space="0"/>
              <w:bottom w:val="single" w:color="auto" w:sz="8" w:space="0"/>
              <w:right w:val="single" w:color="auto" w:sz="8" w:space="0"/>
            </w:tcBorders>
            <w:shd w:val="clear" w:color="auto" w:fill="FFFFFF"/>
            <w:vAlign w:val="bottom"/>
          </w:tcPr>
          <w:p>
            <w:pPr>
              <w:pStyle w:val="85"/>
              <w:keepNext w:val="0"/>
              <w:keepLines w:val="0"/>
              <w:widowControl/>
              <w:suppressLineNumbers w:val="0"/>
              <w:pBdr>
                <w:left w:val="none" w:color="auto" w:sz="0" w:space="0"/>
                <w:right w:val="none" w:color="auto" w:sz="0" w:space="0"/>
              </w:pBdr>
              <w:spacing w:before="120" w:beforeAutospacing="0" w:after="120" w:afterAutospacing="0" w:line="234" w:lineRule="atLeast"/>
              <w:ind w:left="0" w:right="0"/>
              <w:jc w:val="center"/>
            </w:pPr>
            <w:r>
              <w:rPr>
                <w:rFonts w:hint="default" w:ascii="Arial" w:hAnsi="Arial" w:cs="Arial"/>
                <w:i w:val="0"/>
                <w:iCs w:val="0"/>
                <w:caps w:val="0"/>
                <w:color w:val="000000"/>
                <w:spacing w:val="0"/>
                <w:sz w:val="18"/>
                <w:szCs w:val="18"/>
                <w:bdr w:val="none" w:color="auto" w:sz="0" w:space="0"/>
              </w:rPr>
              <w:t>81</w:t>
            </w:r>
          </w:p>
        </w:tc>
      </w:tr>
    </w:tbl>
    <w:p>
      <w:bookmarkStart w:id="26" w:name="_GoBack"/>
      <w:bookmarkEnd w:id="26"/>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65BB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7C725D7"/>
    <w:rsid w:val="36A65BB4"/>
    <w:rsid w:val="47D03640"/>
    <w:rsid w:val="54254B47"/>
    <w:rsid w:val="601F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Theme="minorEastAsia" w:cstheme="minorBidi"/>
      <w:sz w:val="26"/>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21"/>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SimHei"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uiPriority w:val="0"/>
    <w:pPr>
      <w:spacing w:before="0" w:beforeAutospacing="1" w:after="0" w:afterAutospacing="1"/>
      <w:ind w:left="0" w:right="0"/>
      <w:jc w:val="left"/>
    </w:pPr>
    <w:rPr>
      <w:kern w:val="0"/>
      <w:sz w:val="24"/>
      <w:szCs w:val="24"/>
      <w:lang w:val="en-US" w:eastAsia="zh-CN" w:bidi="ar"/>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2023-07-04T18:01:00Z</dcterms:created>
  <dc:creator>Đặng Huyền Nhi</dc:creator>
  <cp:lastModifiedBy>Đặng Huyền Nhi</cp:lastModifiedBy>
  <dcterms:modified xsi:type="dcterms:W3CDTF">2023-07-04T18:01:49Z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505CF3C2059F48DFA7A37FD0C4169135</vt:lpwstr>
  </property>
</Properties>
</file>