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DC45C0" w:rsidTr="00B1633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jc w:val="center"/>
            </w:pPr>
            <w:r>
              <w:rPr>
                <w:b/>
                <w:bCs/>
              </w:rPr>
              <w:t>CỘNG HÒA XÃ HỘI CHỦ NGHĨA VIỆT NAM</w:t>
            </w:r>
            <w:r>
              <w:rPr>
                <w:b/>
                <w:bCs/>
              </w:rPr>
              <w:br/>
              <w:t xml:space="preserve">Độc lập - Tự do - Hạnh phúc </w:t>
            </w:r>
            <w:r>
              <w:rPr>
                <w:b/>
                <w:bCs/>
              </w:rPr>
              <w:br/>
              <w:t>---------------</w:t>
            </w:r>
          </w:p>
        </w:tc>
      </w:tr>
      <w:tr w:rsidR="00DC45C0" w:rsidTr="00B1633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jc w:val="center"/>
            </w:pPr>
            <w:r>
              <w:t>Số: 11/2023/TT-BGDĐT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jc w:val="right"/>
            </w:pPr>
            <w:r>
              <w:rPr>
                <w:i/>
                <w:iCs/>
              </w:rPr>
              <w:t>Hà Nội, ngày 15 tháng 06 năm 2023</w:t>
            </w:r>
          </w:p>
        </w:tc>
      </w:tr>
    </w:tbl>
    <w:p w:rsidR="00DC45C0" w:rsidRDefault="00DC45C0" w:rsidP="00DC45C0">
      <w:pPr>
        <w:spacing w:after="120"/>
        <w:jc w:val="center"/>
      </w:pPr>
      <w:r>
        <w:rPr>
          <w:b/>
          <w:bCs/>
          <w:color w:val="000000"/>
        </w:rPr>
        <w:t> </w:t>
      </w:r>
    </w:p>
    <w:p w:rsidR="00DC45C0" w:rsidRDefault="00DC45C0" w:rsidP="00DC45C0">
      <w:pPr>
        <w:spacing w:after="120"/>
        <w:jc w:val="center"/>
      </w:pPr>
      <w:bookmarkStart w:id="0" w:name="loai_1"/>
      <w:r>
        <w:rPr>
          <w:b/>
          <w:bCs/>
          <w:color w:val="000000"/>
        </w:rPr>
        <w:t>THÔNG TƯ</w:t>
      </w:r>
      <w:bookmarkEnd w:id="0"/>
    </w:p>
    <w:p w:rsidR="00DC45C0" w:rsidRDefault="00DC45C0" w:rsidP="00DC45C0">
      <w:pPr>
        <w:spacing w:after="120"/>
        <w:jc w:val="center"/>
      </w:pPr>
      <w:bookmarkStart w:id="1" w:name="loai_1_name"/>
      <w:r>
        <w:rPr>
          <w:color w:val="000000"/>
        </w:rPr>
        <w:t>BÃI BỎ THÔNG TƯ SỐ</w:t>
      </w:r>
      <w:bookmarkEnd w:id="1"/>
      <w:r>
        <w:rPr>
          <w:color w:val="000000"/>
        </w:rPr>
        <w:t xml:space="preserve"> 23/2014/TT-BGDĐT </w:t>
      </w:r>
      <w:bookmarkStart w:id="2" w:name="loai_1_name_name"/>
      <w:r>
        <w:rPr>
          <w:color w:val="000000"/>
        </w:rPr>
        <w:t>NGÀY 18 THÁNG 07 NĂM 2014 CỦA BỘ TRƯỞNG BỘ GIÁO DỤC VÀ ĐÀO TẠO BAN HÀNH QUY ĐỊNH VỀ ĐÀO TẠO CHẤT LƯỢNG CAO TRÌNH ĐỘ ĐẠI HỌC</w:t>
      </w:r>
      <w:bookmarkEnd w:id="2"/>
    </w:p>
    <w:p w:rsidR="00DC45C0" w:rsidRDefault="00DC45C0" w:rsidP="00DC45C0">
      <w:pPr>
        <w:spacing w:after="120"/>
      </w:pPr>
      <w:r>
        <w:rPr>
          <w:i/>
          <w:iCs/>
          <w:color w:val="000000"/>
        </w:rPr>
        <w:t>Căn cứ Luật Ban hành văn bản quy phạm pháp luật ngày 22 tháng 6 năm 2015; Luật sửa đổi, bổ sung một số điều của Luật Ban hành văn bản quy phạm pháp luật ngày 18 tháng 6 năm 2020;</w:t>
      </w:r>
    </w:p>
    <w:p w:rsidR="00DC45C0" w:rsidRDefault="00DC45C0" w:rsidP="00DC45C0">
      <w:pPr>
        <w:spacing w:after="120"/>
      </w:pPr>
      <w:r>
        <w:rPr>
          <w:i/>
          <w:iCs/>
          <w:color w:val="000000"/>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DC45C0" w:rsidRDefault="00DC45C0" w:rsidP="00DC45C0">
      <w:pPr>
        <w:spacing w:after="120"/>
      </w:pPr>
      <w:r>
        <w:rPr>
          <w:i/>
          <w:iCs/>
          <w:color w:val="000000"/>
        </w:rPr>
        <w:t>Căn cứ Nghị định số 86/2022/NĐ-CP ngày 24 tháng 10 năm 2022 của Chính phủ quy định chức năng, nhiệm vụ, quyền hạn và cơ cấu tổ chức của Bộ Giáo dục và Đào tạo;</w:t>
      </w:r>
    </w:p>
    <w:p w:rsidR="00DC45C0" w:rsidRDefault="00DC45C0" w:rsidP="00DC45C0">
      <w:pPr>
        <w:spacing w:after="120"/>
      </w:pPr>
      <w:r>
        <w:rPr>
          <w:i/>
          <w:iCs/>
          <w:color w:val="000000"/>
        </w:rPr>
        <w:t>Theo đề nghị của Vụ trưởng Vụ Pháp chế;</w:t>
      </w:r>
    </w:p>
    <w:p w:rsidR="00DC45C0" w:rsidRDefault="00DC45C0" w:rsidP="00DC45C0">
      <w:pPr>
        <w:spacing w:after="120"/>
      </w:pPr>
      <w:r>
        <w:rPr>
          <w:i/>
          <w:iCs/>
          <w:color w:val="000000"/>
        </w:rPr>
        <w:t>Bộ trưởng Bộ Giáo dục và Đào tạo ban hành Thông tư bãi bỏ Thông tư số 23/2014/TT-BGDĐT ngày 18 tháng 07 năm 2014 của Bộ trưởng Bộ Giáo dục và Đào tạo ban hành quy định về đào tạo chất lượng cao trình độ đại học.</w:t>
      </w:r>
    </w:p>
    <w:p w:rsidR="00DC45C0" w:rsidRDefault="00DC45C0" w:rsidP="00DC45C0">
      <w:pPr>
        <w:spacing w:after="120"/>
      </w:pPr>
      <w:bookmarkStart w:id="3" w:name="dieu_1"/>
      <w:r>
        <w:rPr>
          <w:b/>
          <w:bCs/>
          <w:color w:val="000000"/>
        </w:rPr>
        <w:t xml:space="preserve">Điều 1. </w:t>
      </w:r>
      <w:r>
        <w:rPr>
          <w:color w:val="000000"/>
        </w:rPr>
        <w:t>Bãi bỏ toàn bộ Thông tư số</w:t>
      </w:r>
      <w:bookmarkEnd w:id="3"/>
      <w:r>
        <w:rPr>
          <w:color w:val="000000"/>
        </w:rPr>
        <w:t xml:space="preserve"> 23/2014/TT-BGDĐT </w:t>
      </w:r>
      <w:bookmarkStart w:id="4" w:name="dieu_1_name"/>
      <w:r>
        <w:rPr>
          <w:color w:val="000000"/>
        </w:rPr>
        <w:t>ngày 18 tháng 07 năm 2014 của Bộ trưởng Bộ Giáo dục và Đào tạo ban hành quy định về đào tạo chất lượng cao trình độ đại học.</w:t>
      </w:r>
      <w:bookmarkEnd w:id="4"/>
    </w:p>
    <w:p w:rsidR="00DC45C0" w:rsidRDefault="00DC45C0" w:rsidP="00DC45C0">
      <w:pPr>
        <w:spacing w:after="120"/>
      </w:pPr>
      <w:bookmarkStart w:id="5" w:name="dieu_2"/>
      <w:r>
        <w:rPr>
          <w:b/>
          <w:bCs/>
          <w:color w:val="000000"/>
        </w:rPr>
        <w:t>Điều 2. Điều khoản thi hành</w:t>
      </w:r>
      <w:bookmarkEnd w:id="5"/>
    </w:p>
    <w:p w:rsidR="00DC45C0" w:rsidRDefault="00DC45C0" w:rsidP="00DC45C0">
      <w:pPr>
        <w:spacing w:after="120"/>
      </w:pPr>
      <w:r>
        <w:rPr>
          <w:color w:val="000000"/>
        </w:rPr>
        <w:t>1. Thông tư này có hiệu lực thi hành kể từ ngày 01 tháng 12 năm 2023.</w:t>
      </w:r>
    </w:p>
    <w:p w:rsidR="00DC45C0" w:rsidRDefault="00DC45C0" w:rsidP="00DC45C0">
      <w:pPr>
        <w:spacing w:after="120"/>
      </w:pPr>
      <w:r>
        <w:rPr>
          <w:color w:val="000000"/>
        </w:rPr>
        <w:t>2. Các khóa đã tuyển sinh Chương trình đào tạo chất lượng cao theo Thông tư số 23/2014/TT-BGDĐT ngày 18 tháng 07 năm 2014 của Bộ trưởng Bộ Giáo dục và Đào tạo ban hành quy định về đào tạo chất lượng cao trình độ đại học trước thời điểm Thông tư này có hiệu lực thi hành được tiếp tục thực hiện cho đến hết khóa học.</w:t>
      </w:r>
    </w:p>
    <w:p w:rsidR="00DC45C0" w:rsidRDefault="00DC45C0" w:rsidP="00DC45C0">
      <w:pPr>
        <w:spacing w:after="120"/>
      </w:pPr>
      <w:r>
        <w:rPr>
          <w:color w:val="000000"/>
        </w:rPr>
        <w:t>3. Chánh Văn phòng, Vụ trưởng Vụ Pháp chế, thủ trưởng các đơn vị có liên quan thuộc Bộ Giáo dục và Đào tạo; giám đốc các Đại học, Học viện; hiệu trưởng các Trường đại học và tổ chức, cá nhân có liên quan chịu trách nhiệm thi hành Thông tư này./.</w:t>
      </w:r>
    </w:p>
    <w:p w:rsidR="00DC45C0" w:rsidRDefault="00DC45C0" w:rsidP="00DC45C0">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28"/>
        <w:gridCol w:w="3828"/>
      </w:tblGrid>
      <w:tr w:rsidR="00DC45C0" w:rsidTr="00B16339">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spacing w:after="120"/>
            </w:pPr>
            <w:r>
              <w:rPr>
                <w:b/>
                <w:bCs/>
                <w:i/>
                <w:iCs/>
                <w:color w:val="000000"/>
                <w:sz w:val="16"/>
              </w:rPr>
              <w:t> </w:t>
            </w:r>
          </w:p>
          <w:p w:rsidR="00DC45C0" w:rsidRDefault="00DC45C0" w:rsidP="00B16339">
            <w:r>
              <w:rPr>
                <w:b/>
                <w:bCs/>
                <w:i/>
                <w:iCs/>
                <w:color w:val="000000"/>
              </w:rPr>
              <w:t>Nơi nhận:</w:t>
            </w:r>
            <w:r>
              <w:rPr>
                <w:b/>
                <w:bCs/>
                <w:i/>
                <w:iCs/>
              </w:rPr>
              <w:br/>
            </w:r>
            <w:r>
              <w:rPr>
                <w:color w:val="000000"/>
                <w:sz w:val="16"/>
              </w:rPr>
              <w:t>- Văn phòng Chính phủ;</w:t>
            </w:r>
            <w:r>
              <w:rPr>
                <w:sz w:val="16"/>
              </w:rPr>
              <w:br/>
            </w:r>
            <w:r>
              <w:rPr>
                <w:color w:val="000000"/>
                <w:sz w:val="16"/>
              </w:rPr>
              <w:t>- Hội đồng QGGDPTNL;</w:t>
            </w:r>
            <w:r>
              <w:rPr>
                <w:sz w:val="16"/>
              </w:rPr>
              <w:br/>
            </w:r>
            <w:r>
              <w:rPr>
                <w:color w:val="000000"/>
                <w:sz w:val="16"/>
              </w:rPr>
              <w:t>- Các Bộ, Cơ quan ngang Bộ;</w:t>
            </w:r>
            <w:r>
              <w:rPr>
                <w:sz w:val="16"/>
              </w:rPr>
              <w:br/>
            </w:r>
            <w:r>
              <w:rPr>
                <w:color w:val="000000"/>
                <w:sz w:val="16"/>
              </w:rPr>
              <w:t>- HĐND, UBND các tỉnh, thành phố trực thuộc Trung ương;</w:t>
            </w:r>
            <w:r>
              <w:rPr>
                <w:sz w:val="16"/>
              </w:rPr>
              <w:br/>
            </w:r>
            <w:r>
              <w:rPr>
                <w:color w:val="000000"/>
                <w:sz w:val="16"/>
              </w:rPr>
              <w:t>- Bộ trưởng (để báo cáo);</w:t>
            </w:r>
            <w:r>
              <w:rPr>
                <w:sz w:val="16"/>
              </w:rPr>
              <w:br/>
            </w:r>
            <w:r>
              <w:rPr>
                <w:color w:val="000000"/>
                <w:sz w:val="16"/>
              </w:rPr>
              <w:t>- Các Thứ trưởng;</w:t>
            </w:r>
            <w:r>
              <w:rPr>
                <w:sz w:val="16"/>
              </w:rPr>
              <w:br/>
            </w:r>
            <w:r>
              <w:rPr>
                <w:color w:val="000000"/>
                <w:sz w:val="16"/>
              </w:rPr>
              <w:t>- Cục Kiểm tra VBQPPL, Bộ Tư pháp;</w:t>
            </w:r>
            <w:r>
              <w:rPr>
                <w:sz w:val="16"/>
              </w:rPr>
              <w:br/>
            </w:r>
            <w:r>
              <w:rPr>
                <w:color w:val="000000"/>
                <w:sz w:val="16"/>
              </w:rPr>
              <w:lastRenderedPageBreak/>
              <w:t>- Công báo;</w:t>
            </w:r>
            <w:r>
              <w:rPr>
                <w:sz w:val="16"/>
              </w:rPr>
              <w:br/>
            </w:r>
            <w:r>
              <w:rPr>
                <w:color w:val="000000"/>
                <w:sz w:val="16"/>
              </w:rPr>
              <w:t>- Cổng TTĐT Chính phủ;</w:t>
            </w:r>
            <w:r>
              <w:rPr>
                <w:sz w:val="16"/>
              </w:rPr>
              <w:br/>
            </w:r>
            <w:r>
              <w:rPr>
                <w:color w:val="000000"/>
                <w:sz w:val="16"/>
              </w:rPr>
              <w:t>- Cổng TTĐT Bộ GDĐT;</w:t>
            </w:r>
            <w:r>
              <w:rPr>
                <w:sz w:val="16"/>
              </w:rPr>
              <w:br/>
            </w:r>
            <w:r>
              <w:rPr>
                <w:color w:val="000000"/>
                <w:sz w:val="16"/>
              </w:rPr>
              <w:t>- Như Điều 2;</w:t>
            </w:r>
            <w:r>
              <w:rPr>
                <w:sz w:val="16"/>
              </w:rPr>
              <w:br/>
            </w:r>
            <w:r>
              <w:rPr>
                <w:color w:val="000000"/>
                <w:sz w:val="16"/>
              </w:rPr>
              <w:t>- Lưu: VT, PC (02), N.</w:t>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DC45C0" w:rsidRDefault="00DC45C0" w:rsidP="00B16339">
            <w:pPr>
              <w:jc w:val="center"/>
            </w:pPr>
            <w:r>
              <w:rPr>
                <w:b/>
                <w:bCs/>
                <w:color w:val="000000"/>
              </w:rPr>
              <w:lastRenderedPageBreak/>
              <w:t>KT. BỘ TRƯỞNG</w:t>
            </w:r>
            <w:r>
              <w:rPr>
                <w:b/>
                <w:bCs/>
                <w:color w:val="000000"/>
              </w:rPr>
              <w:br/>
              <w:t>THỨ TRƯỞNG</w:t>
            </w:r>
            <w:r>
              <w:br/>
            </w:r>
            <w:r>
              <w:rPr>
                <w:b/>
                <w:bCs/>
                <w:color w:val="000000"/>
              </w:rPr>
              <w:br/>
            </w:r>
            <w:r>
              <w:rPr>
                <w:b/>
                <w:bCs/>
                <w:color w:val="000000"/>
              </w:rPr>
              <w:br/>
            </w:r>
            <w:r>
              <w:rPr>
                <w:b/>
                <w:bCs/>
                <w:color w:val="000000"/>
              </w:rPr>
              <w:br/>
            </w:r>
            <w:r>
              <w:rPr>
                <w:b/>
                <w:bCs/>
                <w:color w:val="000000"/>
              </w:rPr>
              <w:br/>
            </w:r>
            <w:r>
              <w:rPr>
                <w:b/>
                <w:bCs/>
                <w:color w:val="000000"/>
              </w:rPr>
              <w:lastRenderedPageBreak/>
              <w:t>Hoàng Minh Sơn</w:t>
            </w:r>
          </w:p>
        </w:tc>
      </w:tr>
    </w:tbl>
    <w:p w:rsidR="00DC45C0" w:rsidRDefault="00DC45C0" w:rsidP="00DC45C0">
      <w:pPr>
        <w:spacing w:after="120"/>
      </w:pPr>
      <w:r>
        <w:lastRenderedPageBreak/>
        <w:t> </w:t>
      </w:r>
    </w:p>
    <w:p w:rsidR="00E265A7" w:rsidRDefault="00D371CB">
      <w:bookmarkStart w:id="6" w:name="_GoBack"/>
      <w:bookmarkEnd w:id="6"/>
    </w:p>
    <w:sectPr w:rsidR="00E265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C0"/>
    <w:rsid w:val="006C5688"/>
    <w:rsid w:val="00C327E6"/>
    <w:rsid w:val="00D371CB"/>
    <w:rsid w:val="00DC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2023-09-08T06:32:00Z</dcterms:created>
  <dcterms:modified xsi:type="dcterms:W3CDTF">2023-09-08T06:32:00Z</dcterms:modified>
</cp:coreProperties>
</file>