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ED7410" w14:textId="77777777" w:rsidR="000D1D16" w:rsidRPr="000D1D16" w:rsidRDefault="000D1D16" w:rsidP="000D1D16">
      <w:pPr>
        <w:pStyle w:val="NormalWeb"/>
        <w:shd w:val="clear" w:color="auto" w:fill="FFFFFF"/>
        <w:spacing w:after="360" w:afterAutospacing="0"/>
        <w:jc w:val="center"/>
        <w:rPr>
          <w:color w:val="000000"/>
          <w:sz w:val="26"/>
          <w:szCs w:val="26"/>
        </w:rPr>
      </w:pPr>
      <w:r w:rsidRPr="000D1D16">
        <w:rPr>
          <w:rStyle w:val="Strong"/>
          <w:color w:val="000000"/>
          <w:sz w:val="26"/>
          <w:szCs w:val="26"/>
        </w:rPr>
        <w:t>ĐẠI HỘI CHI, ĐẢNG BỘ</w:t>
      </w:r>
      <w:proofErr w:type="gramStart"/>
      <w:r w:rsidRPr="000D1D16">
        <w:rPr>
          <w:rStyle w:val="Strong"/>
          <w:color w:val="000000"/>
          <w:sz w:val="26"/>
          <w:szCs w:val="26"/>
        </w:rPr>
        <w:t>…..</w:t>
      </w:r>
      <w:proofErr w:type="gramEnd"/>
    </w:p>
    <w:p w14:paraId="1A8A7E67" w14:textId="77777777" w:rsidR="000D1D16" w:rsidRPr="000D1D16" w:rsidRDefault="000D1D16" w:rsidP="000D1D16">
      <w:pPr>
        <w:pStyle w:val="NormalWeb"/>
        <w:shd w:val="clear" w:color="auto" w:fill="FFFFFF"/>
        <w:spacing w:after="360" w:afterAutospacing="0"/>
        <w:jc w:val="center"/>
        <w:rPr>
          <w:color w:val="000000"/>
          <w:sz w:val="26"/>
          <w:szCs w:val="26"/>
        </w:rPr>
      </w:pPr>
      <w:r w:rsidRPr="000D1D16">
        <w:rPr>
          <w:rStyle w:val="Strong"/>
          <w:color w:val="000000"/>
          <w:sz w:val="26"/>
          <w:szCs w:val="26"/>
        </w:rPr>
        <w:t>LẤN THỨ…… (NHIỆM KỲ 2020- 2025)</w:t>
      </w:r>
    </w:p>
    <w:p w14:paraId="4E20012C" w14:textId="77777777" w:rsidR="000D1D16" w:rsidRPr="000D1D16" w:rsidRDefault="000D1D16" w:rsidP="000D1D16">
      <w:pPr>
        <w:pStyle w:val="NormalWeb"/>
        <w:shd w:val="clear" w:color="auto" w:fill="FFFFFF"/>
        <w:spacing w:after="360" w:afterAutospacing="0"/>
        <w:jc w:val="center"/>
        <w:rPr>
          <w:color w:val="000000"/>
          <w:sz w:val="26"/>
          <w:szCs w:val="26"/>
        </w:rPr>
      </w:pPr>
      <w:r w:rsidRPr="000D1D16">
        <w:rPr>
          <w:rStyle w:val="Strong"/>
          <w:color w:val="000000"/>
          <w:sz w:val="26"/>
          <w:szCs w:val="26"/>
        </w:rPr>
        <w:t>ĐẢNG CỘNG SẢN VIỆT NAM</w:t>
      </w:r>
    </w:p>
    <w:p w14:paraId="3CD9C0F6" w14:textId="77777777" w:rsidR="000D1D16" w:rsidRPr="000D1D16" w:rsidRDefault="000D1D16" w:rsidP="000D1D16">
      <w:pPr>
        <w:pStyle w:val="NormalWeb"/>
        <w:shd w:val="clear" w:color="auto" w:fill="FFFFFF"/>
        <w:spacing w:after="360" w:afterAutospacing="0"/>
        <w:jc w:val="right"/>
        <w:rPr>
          <w:color w:val="000000"/>
          <w:sz w:val="26"/>
          <w:szCs w:val="26"/>
        </w:rPr>
      </w:pPr>
      <w:r w:rsidRPr="000D1D16">
        <w:rPr>
          <w:rStyle w:val="Strong"/>
          <w:color w:val="000000"/>
          <w:sz w:val="26"/>
          <w:szCs w:val="26"/>
        </w:rPr>
        <w:t>…</w:t>
      </w:r>
      <w:proofErr w:type="gramStart"/>
      <w:r w:rsidRPr="000D1D16">
        <w:rPr>
          <w:rStyle w:val="Strong"/>
          <w:color w:val="000000"/>
          <w:sz w:val="26"/>
          <w:szCs w:val="26"/>
        </w:rPr>
        <w:t>…..</w:t>
      </w:r>
      <w:proofErr w:type="gramEnd"/>
      <w:r w:rsidRPr="000D1D16">
        <w:rPr>
          <w:rStyle w:val="Strong"/>
          <w:color w:val="000000"/>
          <w:sz w:val="26"/>
          <w:szCs w:val="26"/>
        </w:rPr>
        <w:t>, ngày… tháng… năm….</w:t>
      </w:r>
    </w:p>
    <w:p w14:paraId="08CC7E41" w14:textId="77777777" w:rsidR="000D1D16" w:rsidRPr="000D1D16" w:rsidRDefault="000D1D16" w:rsidP="000D1D16">
      <w:pPr>
        <w:pStyle w:val="NormalWeb"/>
        <w:shd w:val="clear" w:color="auto" w:fill="FFFFFF"/>
        <w:spacing w:after="360" w:afterAutospacing="0"/>
        <w:jc w:val="center"/>
        <w:rPr>
          <w:color w:val="000000"/>
          <w:sz w:val="26"/>
          <w:szCs w:val="26"/>
        </w:rPr>
      </w:pPr>
      <w:r w:rsidRPr="000D1D16">
        <w:rPr>
          <w:rStyle w:val="Strong"/>
          <w:color w:val="000000"/>
          <w:sz w:val="26"/>
          <w:szCs w:val="26"/>
        </w:rPr>
        <w:t>BÁO CÁO CHÍNH TRỊ</w:t>
      </w:r>
    </w:p>
    <w:p w14:paraId="281431C5" w14:textId="77777777" w:rsidR="000D1D16" w:rsidRPr="000D1D16" w:rsidRDefault="000D1D16" w:rsidP="000D1D16">
      <w:pPr>
        <w:pStyle w:val="NormalWeb"/>
        <w:shd w:val="clear" w:color="auto" w:fill="FFFFFF"/>
        <w:spacing w:after="360" w:afterAutospacing="0"/>
        <w:jc w:val="center"/>
        <w:rPr>
          <w:color w:val="000000"/>
          <w:sz w:val="26"/>
          <w:szCs w:val="26"/>
        </w:rPr>
      </w:pPr>
      <w:r w:rsidRPr="000D1D16">
        <w:rPr>
          <w:rStyle w:val="Strong"/>
          <w:color w:val="000000"/>
          <w:sz w:val="26"/>
          <w:szCs w:val="26"/>
        </w:rPr>
        <w:t xml:space="preserve">TRÌNH ĐẠI HỘI CHI, ĐẢNG BỘ LẦN THỨ </w:t>
      </w:r>
      <w:proofErr w:type="gramStart"/>
      <w:r w:rsidRPr="000D1D16">
        <w:rPr>
          <w:rStyle w:val="Strong"/>
          <w:color w:val="000000"/>
          <w:sz w:val="26"/>
          <w:szCs w:val="26"/>
        </w:rPr>
        <w:t>…..</w:t>
      </w:r>
      <w:proofErr w:type="gramEnd"/>
      <w:r w:rsidRPr="000D1D16">
        <w:rPr>
          <w:rStyle w:val="Strong"/>
          <w:color w:val="000000"/>
          <w:sz w:val="26"/>
          <w:szCs w:val="26"/>
        </w:rPr>
        <w:t xml:space="preserve"> (NHIỆM KỲ …….)</w:t>
      </w:r>
    </w:p>
    <w:p w14:paraId="29C62836" w14:textId="77777777" w:rsidR="000D1D16" w:rsidRPr="000D1D16" w:rsidRDefault="000D1D16" w:rsidP="000D1D16">
      <w:pPr>
        <w:pStyle w:val="NormalWeb"/>
        <w:shd w:val="clear" w:color="auto" w:fill="FFFFFF"/>
        <w:spacing w:after="360" w:afterAutospacing="0"/>
        <w:jc w:val="center"/>
        <w:rPr>
          <w:color w:val="000000"/>
          <w:sz w:val="26"/>
          <w:szCs w:val="26"/>
        </w:rPr>
      </w:pPr>
      <w:r w:rsidRPr="000D1D16">
        <w:rPr>
          <w:rStyle w:val="Strong"/>
          <w:color w:val="000000"/>
          <w:sz w:val="26"/>
          <w:szCs w:val="26"/>
        </w:rPr>
        <w:t>—–</w:t>
      </w:r>
    </w:p>
    <w:p w14:paraId="32016AB2" w14:textId="77777777" w:rsidR="000D1D16" w:rsidRPr="000D1D16" w:rsidRDefault="000D1D16" w:rsidP="000D1D16">
      <w:pPr>
        <w:pStyle w:val="NormalWeb"/>
        <w:shd w:val="clear" w:color="auto" w:fill="FFFFFF"/>
        <w:spacing w:after="360" w:afterAutospacing="0"/>
        <w:jc w:val="center"/>
        <w:rPr>
          <w:color w:val="000000"/>
          <w:sz w:val="26"/>
          <w:szCs w:val="26"/>
        </w:rPr>
      </w:pPr>
      <w:r w:rsidRPr="000D1D16">
        <w:rPr>
          <w:rStyle w:val="Strong"/>
          <w:color w:val="000000"/>
          <w:sz w:val="26"/>
          <w:szCs w:val="26"/>
        </w:rPr>
        <w:t>PHẦN I</w:t>
      </w:r>
    </w:p>
    <w:p w14:paraId="7B6708A6" w14:textId="77777777" w:rsidR="000D1D16" w:rsidRPr="000D1D16" w:rsidRDefault="000D1D16" w:rsidP="000D1D16">
      <w:pPr>
        <w:pStyle w:val="NormalWeb"/>
        <w:shd w:val="clear" w:color="auto" w:fill="FFFFFF"/>
        <w:spacing w:after="360" w:afterAutospacing="0"/>
        <w:jc w:val="center"/>
        <w:rPr>
          <w:color w:val="000000"/>
          <w:sz w:val="26"/>
          <w:szCs w:val="26"/>
        </w:rPr>
      </w:pPr>
      <w:r w:rsidRPr="000D1D16">
        <w:rPr>
          <w:rStyle w:val="Strong"/>
          <w:color w:val="000000"/>
          <w:sz w:val="26"/>
          <w:szCs w:val="26"/>
        </w:rPr>
        <w:t>TÌNH HÌNH THỰC HIỆN NGHỊ QUYẾT ĐẠI HỘI</w:t>
      </w:r>
    </w:p>
    <w:p w14:paraId="3AC3CE47" w14:textId="77777777" w:rsidR="000D1D16" w:rsidRPr="000D1D16" w:rsidRDefault="000D1D16" w:rsidP="000D1D16">
      <w:pPr>
        <w:pStyle w:val="NormalWeb"/>
        <w:shd w:val="clear" w:color="auto" w:fill="FFFFFF"/>
        <w:spacing w:after="360" w:afterAutospacing="0"/>
        <w:jc w:val="center"/>
        <w:rPr>
          <w:color w:val="000000"/>
          <w:sz w:val="26"/>
          <w:szCs w:val="26"/>
        </w:rPr>
      </w:pPr>
      <w:r w:rsidRPr="000D1D16">
        <w:rPr>
          <w:rStyle w:val="Strong"/>
          <w:color w:val="000000"/>
          <w:sz w:val="26"/>
          <w:szCs w:val="26"/>
        </w:rPr>
        <w:t xml:space="preserve">CHI, ĐẢNG BỘ …., NHIỆM KỲ </w:t>
      </w:r>
      <w:proofErr w:type="gramStart"/>
      <w:r w:rsidRPr="000D1D16">
        <w:rPr>
          <w:rStyle w:val="Strong"/>
          <w:color w:val="000000"/>
          <w:sz w:val="26"/>
          <w:szCs w:val="26"/>
        </w:rPr>
        <w:t>…..</w:t>
      </w:r>
      <w:proofErr w:type="gramEnd"/>
    </w:p>
    <w:p w14:paraId="04CD4AF2" w14:textId="77777777" w:rsidR="000D1D16" w:rsidRPr="000D1D16" w:rsidRDefault="000D1D16" w:rsidP="000D1D16">
      <w:pPr>
        <w:pStyle w:val="NormalWeb"/>
        <w:shd w:val="clear" w:color="auto" w:fill="FFFFFF"/>
        <w:spacing w:after="360" w:afterAutospacing="0"/>
        <w:jc w:val="center"/>
        <w:rPr>
          <w:color w:val="000000"/>
          <w:sz w:val="26"/>
          <w:szCs w:val="26"/>
        </w:rPr>
      </w:pPr>
      <w:r w:rsidRPr="000D1D16">
        <w:rPr>
          <w:color w:val="000000"/>
          <w:sz w:val="26"/>
          <w:szCs w:val="26"/>
        </w:rPr>
        <w:t>(Bám sát phương hướng, mục tiêu, nhiệm vụ Nghị quyết Đại hội chi, đảng bộ cơ sở nhiệm kỳ …. để đánh giá)</w:t>
      </w:r>
    </w:p>
    <w:p w14:paraId="52C0CE86" w14:textId="77777777" w:rsidR="000D1D16" w:rsidRPr="000D1D16" w:rsidRDefault="000D1D16" w:rsidP="000D1D16">
      <w:pPr>
        <w:pStyle w:val="NormalWeb"/>
        <w:shd w:val="clear" w:color="auto" w:fill="FFFFFF"/>
        <w:spacing w:after="360" w:afterAutospacing="0"/>
        <w:jc w:val="both"/>
        <w:rPr>
          <w:color w:val="000000"/>
          <w:sz w:val="26"/>
          <w:szCs w:val="26"/>
        </w:rPr>
      </w:pPr>
      <w:r w:rsidRPr="000D1D16">
        <w:rPr>
          <w:rStyle w:val="Strong"/>
          <w:color w:val="000000"/>
          <w:sz w:val="26"/>
          <w:szCs w:val="26"/>
        </w:rPr>
        <w:t>* Bối cảnh triển khai thực hiện </w:t>
      </w:r>
      <w:r w:rsidRPr="000D1D16">
        <w:rPr>
          <w:color w:val="000000"/>
          <w:sz w:val="26"/>
          <w:szCs w:val="26"/>
        </w:rPr>
        <w:t>(Nêu rõ những nhân tố có ảnh hưởng, tác động đến quá trình lãnh đạo, chỉ đạo và triển khai thực hiện Nghị quyết Đại hội chi, đảng bộ cơ sở nhiệm kỳ ……)</w:t>
      </w:r>
    </w:p>
    <w:p w14:paraId="49BFD5C0" w14:textId="77777777" w:rsidR="000D1D16" w:rsidRPr="000D1D16" w:rsidRDefault="000D1D16" w:rsidP="000D1D16">
      <w:pPr>
        <w:pStyle w:val="NormalWeb"/>
        <w:shd w:val="clear" w:color="auto" w:fill="FFFFFF"/>
        <w:spacing w:after="360" w:afterAutospacing="0"/>
        <w:jc w:val="both"/>
        <w:rPr>
          <w:color w:val="000000"/>
          <w:sz w:val="26"/>
          <w:szCs w:val="26"/>
        </w:rPr>
      </w:pPr>
      <w:r w:rsidRPr="000D1D16">
        <w:rPr>
          <w:color w:val="000000"/>
          <w:sz w:val="26"/>
          <w:szCs w:val="26"/>
        </w:rPr>
        <w:t>– Thuận lợi</w:t>
      </w:r>
    </w:p>
    <w:p w14:paraId="5F78163E" w14:textId="77777777" w:rsidR="000D1D16" w:rsidRPr="000D1D16" w:rsidRDefault="000D1D16" w:rsidP="000D1D16">
      <w:pPr>
        <w:pStyle w:val="NormalWeb"/>
        <w:shd w:val="clear" w:color="auto" w:fill="FFFFFF"/>
        <w:spacing w:after="360" w:afterAutospacing="0"/>
        <w:jc w:val="both"/>
        <w:rPr>
          <w:color w:val="000000"/>
          <w:sz w:val="26"/>
          <w:szCs w:val="26"/>
        </w:rPr>
      </w:pPr>
      <w:r w:rsidRPr="000D1D16">
        <w:rPr>
          <w:color w:val="000000"/>
          <w:sz w:val="26"/>
          <w:szCs w:val="26"/>
        </w:rPr>
        <w:t>– Khó khăn</w:t>
      </w:r>
    </w:p>
    <w:p w14:paraId="1CFA2D28" w14:textId="77777777" w:rsidR="000D1D16" w:rsidRPr="000D1D16" w:rsidRDefault="000D1D16" w:rsidP="000D1D16">
      <w:pPr>
        <w:pStyle w:val="NormalWeb"/>
        <w:shd w:val="clear" w:color="auto" w:fill="FFFFFF"/>
        <w:spacing w:after="360" w:afterAutospacing="0"/>
        <w:jc w:val="both"/>
        <w:rPr>
          <w:color w:val="000000"/>
          <w:sz w:val="26"/>
          <w:szCs w:val="26"/>
        </w:rPr>
      </w:pPr>
      <w:r w:rsidRPr="000D1D16">
        <w:rPr>
          <w:rStyle w:val="Strong"/>
          <w:color w:val="000000"/>
          <w:sz w:val="26"/>
          <w:szCs w:val="26"/>
        </w:rPr>
        <w:t>I- KẾT QUẢ THỰC HIỆN CÁC CHỈ TIÊU CHỦ YẾU</w:t>
      </w:r>
    </w:p>
    <w:p w14:paraId="44A308D6" w14:textId="77777777" w:rsidR="000D1D16" w:rsidRPr="000D1D16" w:rsidRDefault="000D1D16" w:rsidP="000D1D16">
      <w:pPr>
        <w:pStyle w:val="NormalWeb"/>
        <w:shd w:val="clear" w:color="auto" w:fill="FFFFFF"/>
        <w:spacing w:after="360" w:afterAutospacing="0"/>
        <w:jc w:val="both"/>
        <w:rPr>
          <w:color w:val="000000"/>
          <w:sz w:val="26"/>
          <w:szCs w:val="26"/>
        </w:rPr>
      </w:pPr>
      <w:r w:rsidRPr="000D1D16">
        <w:rPr>
          <w:rStyle w:val="Strong"/>
          <w:color w:val="000000"/>
          <w:sz w:val="26"/>
          <w:szCs w:val="26"/>
        </w:rPr>
        <w:t>Kết quả thực hiện các chỉ tiêu chủ yếu </w:t>
      </w:r>
      <w:r w:rsidRPr="000D1D16">
        <w:rPr>
          <w:color w:val="000000"/>
          <w:sz w:val="26"/>
          <w:szCs w:val="26"/>
        </w:rPr>
        <w:t xml:space="preserve">(đánh giá thực hiện các chỉ tiêu Nghị quyết Đại hội của chi, đảng bộ đề ra trong nhiệm kỳ. Thống nhất lấy kết quả thực hiện 05 năm </w:t>
      </w:r>
      <w:proofErr w:type="gramStart"/>
      <w:r w:rsidRPr="000D1D16">
        <w:rPr>
          <w:color w:val="000000"/>
          <w:sz w:val="26"/>
          <w:szCs w:val="26"/>
        </w:rPr>
        <w:t>…..</w:t>
      </w:r>
      <w:proofErr w:type="gramEnd"/>
      <w:r w:rsidRPr="000D1D16">
        <w:rPr>
          <w:color w:val="000000"/>
          <w:sz w:val="26"/>
          <w:szCs w:val="26"/>
        </w:rPr>
        <w:t>, để đánh giá thực hiện các chỉ tiêu cụ thể trên các lĩnh vực được đề ra trong Nghị quyết)</w:t>
      </w:r>
    </w:p>
    <w:p w14:paraId="3D96C126" w14:textId="77777777" w:rsidR="000D1D16" w:rsidRPr="000D1D16" w:rsidRDefault="000D1D16" w:rsidP="000D1D16">
      <w:pPr>
        <w:pStyle w:val="NormalWeb"/>
        <w:shd w:val="clear" w:color="auto" w:fill="FFFFFF"/>
        <w:spacing w:after="360" w:afterAutospacing="0"/>
        <w:jc w:val="both"/>
        <w:rPr>
          <w:color w:val="000000"/>
          <w:sz w:val="26"/>
          <w:szCs w:val="26"/>
        </w:rPr>
      </w:pPr>
      <w:r w:rsidRPr="000D1D16">
        <w:rPr>
          <w:rStyle w:val="Strong"/>
          <w:color w:val="000000"/>
          <w:sz w:val="26"/>
          <w:szCs w:val="26"/>
        </w:rPr>
        <w:t>II- KẾT QUẢ THỰC HIỆN CÁC NHIỆM VỤ CHỦ YẾU:</w:t>
      </w:r>
    </w:p>
    <w:p w14:paraId="5B7CAC9D" w14:textId="77777777" w:rsidR="000D1D16" w:rsidRPr="000D1D16" w:rsidRDefault="000D1D16" w:rsidP="000D1D16">
      <w:pPr>
        <w:pStyle w:val="NormalWeb"/>
        <w:shd w:val="clear" w:color="auto" w:fill="FFFFFF"/>
        <w:spacing w:after="360" w:afterAutospacing="0"/>
        <w:jc w:val="both"/>
        <w:rPr>
          <w:color w:val="000000"/>
          <w:sz w:val="26"/>
          <w:szCs w:val="26"/>
        </w:rPr>
      </w:pPr>
      <w:r w:rsidRPr="000D1D16">
        <w:rPr>
          <w:rStyle w:val="Strong"/>
          <w:color w:val="000000"/>
          <w:sz w:val="26"/>
          <w:szCs w:val="26"/>
        </w:rPr>
        <w:t xml:space="preserve">1. Lãnh đạo thực hiện nhiệm vụ chính trị; công tác quốc phòng, </w:t>
      </w:r>
      <w:proofErr w:type="gramStart"/>
      <w:r w:rsidRPr="000D1D16">
        <w:rPr>
          <w:rStyle w:val="Strong"/>
          <w:color w:val="000000"/>
          <w:sz w:val="26"/>
          <w:szCs w:val="26"/>
        </w:rPr>
        <w:t>an</w:t>
      </w:r>
      <w:proofErr w:type="gramEnd"/>
      <w:r w:rsidRPr="000D1D16">
        <w:rPr>
          <w:rStyle w:val="Strong"/>
          <w:color w:val="000000"/>
          <w:sz w:val="26"/>
          <w:szCs w:val="26"/>
        </w:rPr>
        <w:t xml:space="preserve"> ninh:</w:t>
      </w:r>
    </w:p>
    <w:p w14:paraId="58F6ECC2" w14:textId="77777777" w:rsidR="000D1D16" w:rsidRPr="000D1D16" w:rsidRDefault="000D1D16" w:rsidP="000D1D16">
      <w:pPr>
        <w:pStyle w:val="NormalWeb"/>
        <w:shd w:val="clear" w:color="auto" w:fill="FFFFFF"/>
        <w:spacing w:after="360" w:afterAutospacing="0"/>
        <w:jc w:val="both"/>
        <w:rPr>
          <w:color w:val="000000"/>
          <w:sz w:val="26"/>
          <w:szCs w:val="26"/>
        </w:rPr>
      </w:pPr>
      <w:r w:rsidRPr="000D1D16">
        <w:rPr>
          <w:color w:val="000000"/>
          <w:sz w:val="26"/>
          <w:szCs w:val="26"/>
        </w:rPr>
        <w:t>Cấp ủy các chi, đảng bộ căn cứ nhiệm vụ chủ yếu đã nêu trong Nghị quyết Đại hội chi, đảng bộ nhiệm kỳ …………, các nghị quyết chuyên đề, chương trình, kế hoạch, đề án để đánh giá, cụ thể:</w:t>
      </w:r>
    </w:p>
    <w:p w14:paraId="13E5B3A2" w14:textId="77777777" w:rsidR="000D1D16" w:rsidRPr="000D1D16" w:rsidRDefault="000D1D16" w:rsidP="000D1D16">
      <w:pPr>
        <w:pStyle w:val="NormalWeb"/>
        <w:shd w:val="clear" w:color="auto" w:fill="FFFFFF"/>
        <w:spacing w:after="360" w:afterAutospacing="0"/>
        <w:jc w:val="both"/>
        <w:rPr>
          <w:color w:val="000000"/>
          <w:sz w:val="26"/>
          <w:szCs w:val="26"/>
        </w:rPr>
      </w:pPr>
      <w:r w:rsidRPr="000D1D16">
        <w:rPr>
          <w:rStyle w:val="Strong"/>
          <w:color w:val="000000"/>
          <w:sz w:val="26"/>
          <w:szCs w:val="26"/>
        </w:rPr>
        <w:t>1.1. Lãnh đạo thực hiện nhiệm vụ chính trị</w:t>
      </w:r>
    </w:p>
    <w:p w14:paraId="6E290991" w14:textId="77777777" w:rsidR="000D1D16" w:rsidRPr="000D1D16" w:rsidRDefault="000D1D16" w:rsidP="000D1D16">
      <w:pPr>
        <w:pStyle w:val="NormalWeb"/>
        <w:shd w:val="clear" w:color="auto" w:fill="FFFFFF"/>
        <w:spacing w:after="360" w:afterAutospacing="0"/>
        <w:jc w:val="both"/>
        <w:rPr>
          <w:color w:val="000000"/>
          <w:sz w:val="26"/>
          <w:szCs w:val="26"/>
        </w:rPr>
      </w:pPr>
      <w:r w:rsidRPr="000D1D16">
        <w:rPr>
          <w:color w:val="000000"/>
          <w:sz w:val="26"/>
          <w:szCs w:val="26"/>
        </w:rPr>
        <w:t>Cấp ủy xác định vai trò lãnh đạo thực hiện nhiệm vụ chính trị trong từng cơ quan, đơn vị và doanh nghiệp; đã nêu trong Nghị quyết Đại hội chi, đảng bộ cơ sở để đánh giá </w:t>
      </w:r>
      <w:proofErr w:type="gramStart"/>
      <w:r w:rsidRPr="000D1D16">
        <w:rPr>
          <w:color w:val="000000"/>
          <w:sz w:val="26"/>
          <w:szCs w:val="26"/>
        </w:rPr>
        <w:t>( so</w:t>
      </w:r>
      <w:proofErr w:type="gramEnd"/>
      <w:r w:rsidRPr="000D1D16">
        <w:rPr>
          <w:color w:val="000000"/>
          <w:sz w:val="26"/>
          <w:szCs w:val="26"/>
        </w:rPr>
        <w:t xml:space="preserve"> sánh chỉ tiêu trong Đại hội nhiệm kỳ …………).</w:t>
      </w:r>
    </w:p>
    <w:p w14:paraId="3760F6F6" w14:textId="77777777" w:rsidR="000D1D16" w:rsidRPr="000D1D16" w:rsidRDefault="000D1D16" w:rsidP="000D1D16">
      <w:pPr>
        <w:pStyle w:val="NormalWeb"/>
        <w:shd w:val="clear" w:color="auto" w:fill="FFFFFF"/>
        <w:spacing w:after="360" w:afterAutospacing="0"/>
        <w:jc w:val="both"/>
        <w:rPr>
          <w:color w:val="000000"/>
          <w:sz w:val="26"/>
          <w:szCs w:val="26"/>
        </w:rPr>
      </w:pPr>
      <w:r w:rsidRPr="000D1D16">
        <w:rPr>
          <w:rStyle w:val="Strong"/>
          <w:color w:val="000000"/>
          <w:sz w:val="26"/>
          <w:szCs w:val="26"/>
        </w:rPr>
        <w:t xml:space="preserve">1.2. Công tác quốc phòng, </w:t>
      </w:r>
      <w:proofErr w:type="gramStart"/>
      <w:r w:rsidRPr="000D1D16">
        <w:rPr>
          <w:rStyle w:val="Strong"/>
          <w:color w:val="000000"/>
          <w:sz w:val="26"/>
          <w:szCs w:val="26"/>
        </w:rPr>
        <w:t>an</w:t>
      </w:r>
      <w:proofErr w:type="gramEnd"/>
      <w:r w:rsidRPr="000D1D16">
        <w:rPr>
          <w:rStyle w:val="Strong"/>
          <w:color w:val="000000"/>
          <w:sz w:val="26"/>
          <w:szCs w:val="26"/>
        </w:rPr>
        <w:t xml:space="preserve"> ninh</w:t>
      </w:r>
    </w:p>
    <w:p w14:paraId="1DEF1BCD" w14:textId="77777777" w:rsidR="000D1D16" w:rsidRPr="000D1D16" w:rsidRDefault="000D1D16" w:rsidP="000D1D16">
      <w:pPr>
        <w:pStyle w:val="NormalWeb"/>
        <w:shd w:val="clear" w:color="auto" w:fill="FFFFFF"/>
        <w:spacing w:after="360" w:afterAutospacing="0"/>
        <w:jc w:val="both"/>
        <w:rPr>
          <w:color w:val="000000"/>
          <w:sz w:val="26"/>
          <w:szCs w:val="26"/>
        </w:rPr>
      </w:pPr>
      <w:r w:rsidRPr="000D1D16">
        <w:rPr>
          <w:color w:val="000000"/>
          <w:sz w:val="26"/>
          <w:szCs w:val="26"/>
        </w:rPr>
        <w:t xml:space="preserve">Tình hình và kết quả công tác bảo đảm an ninh chính trị; trật tự an toàn cơ quan, đơn vị và doanh nghiệp; tăng cường quốc phòng- </w:t>
      </w:r>
      <w:proofErr w:type="gramStart"/>
      <w:r w:rsidRPr="000D1D16">
        <w:rPr>
          <w:color w:val="000000"/>
          <w:sz w:val="26"/>
          <w:szCs w:val="26"/>
        </w:rPr>
        <w:t>an</w:t>
      </w:r>
      <w:proofErr w:type="gramEnd"/>
      <w:r w:rsidRPr="000D1D16">
        <w:rPr>
          <w:color w:val="000000"/>
          <w:sz w:val="26"/>
          <w:szCs w:val="26"/>
        </w:rPr>
        <w:t xml:space="preserve"> ninh trong tình hình mới.</w:t>
      </w:r>
    </w:p>
    <w:p w14:paraId="790A588B" w14:textId="77777777" w:rsidR="000D1D16" w:rsidRPr="000D1D16" w:rsidRDefault="000D1D16" w:rsidP="000D1D16">
      <w:pPr>
        <w:pStyle w:val="NormalWeb"/>
        <w:shd w:val="clear" w:color="auto" w:fill="FFFFFF"/>
        <w:spacing w:after="360" w:afterAutospacing="0"/>
        <w:jc w:val="both"/>
        <w:rPr>
          <w:color w:val="000000"/>
          <w:sz w:val="26"/>
          <w:szCs w:val="26"/>
        </w:rPr>
      </w:pPr>
      <w:r w:rsidRPr="000D1D16">
        <w:rPr>
          <w:rStyle w:val="Strong"/>
          <w:color w:val="000000"/>
          <w:sz w:val="26"/>
          <w:szCs w:val="26"/>
        </w:rPr>
        <w:t>2. Công tác giáo dục chính trị, tư tưởng; gắn với thực hiện Chỉ thị 05-CT/TW của Bộ Chính trị về “đẩy mạnh học tập và làm theo tư tưởng, đạo đức, phong cách Hồ Chí Minh”.</w:t>
      </w:r>
    </w:p>
    <w:p w14:paraId="1CF3BADE" w14:textId="77777777" w:rsidR="000D1D16" w:rsidRPr="000D1D16" w:rsidRDefault="000D1D16" w:rsidP="000D1D16">
      <w:pPr>
        <w:pStyle w:val="NormalWeb"/>
        <w:shd w:val="clear" w:color="auto" w:fill="FFFFFF"/>
        <w:spacing w:after="360" w:afterAutospacing="0"/>
        <w:jc w:val="both"/>
        <w:rPr>
          <w:color w:val="000000"/>
          <w:sz w:val="26"/>
          <w:szCs w:val="26"/>
        </w:rPr>
      </w:pPr>
      <w:r w:rsidRPr="000D1D16">
        <w:rPr>
          <w:color w:val="000000"/>
          <w:sz w:val="26"/>
          <w:szCs w:val="26"/>
        </w:rPr>
        <w:t>– Tổ chức học tập, quán triệt nghiêm túc, đầy đủ, kịp thời các chỉ thị, nghị quyết của Đảng</w:t>
      </w:r>
    </w:p>
    <w:p w14:paraId="4D549F8E" w14:textId="77777777" w:rsidR="000D1D16" w:rsidRPr="000D1D16" w:rsidRDefault="000D1D16" w:rsidP="000D1D16">
      <w:pPr>
        <w:pStyle w:val="NormalWeb"/>
        <w:shd w:val="clear" w:color="auto" w:fill="FFFFFF"/>
        <w:spacing w:after="360" w:afterAutospacing="0"/>
        <w:jc w:val="both"/>
        <w:rPr>
          <w:color w:val="000000"/>
          <w:sz w:val="26"/>
          <w:szCs w:val="26"/>
        </w:rPr>
      </w:pPr>
      <w:r w:rsidRPr="000D1D16">
        <w:rPr>
          <w:color w:val="000000"/>
          <w:sz w:val="26"/>
          <w:szCs w:val="26"/>
        </w:rPr>
        <w:t>– Công tác tuyên truyền, nắm bắt dư luận xã hội</w:t>
      </w:r>
    </w:p>
    <w:p w14:paraId="4279DA4F" w14:textId="77777777" w:rsidR="000D1D16" w:rsidRPr="000D1D16" w:rsidRDefault="000D1D16" w:rsidP="000D1D16">
      <w:pPr>
        <w:pStyle w:val="NormalWeb"/>
        <w:shd w:val="clear" w:color="auto" w:fill="FFFFFF"/>
        <w:spacing w:after="360" w:afterAutospacing="0"/>
        <w:jc w:val="both"/>
        <w:rPr>
          <w:color w:val="000000"/>
          <w:sz w:val="26"/>
          <w:szCs w:val="26"/>
        </w:rPr>
      </w:pPr>
      <w:r w:rsidRPr="000D1D16">
        <w:rPr>
          <w:color w:val="000000"/>
          <w:sz w:val="26"/>
          <w:szCs w:val="26"/>
        </w:rPr>
        <w:t>– Thực hiện Chỉ thị số 05-CT/TW của Bộ Chính trị gắn với cam kết thực hiện Nghị quyết Hội nghị Trung ương 4 khóa XII</w:t>
      </w:r>
    </w:p>
    <w:p w14:paraId="57B8ECBA" w14:textId="77777777" w:rsidR="000D1D16" w:rsidRPr="000D1D16" w:rsidRDefault="000D1D16" w:rsidP="000D1D16">
      <w:pPr>
        <w:pStyle w:val="NormalWeb"/>
        <w:shd w:val="clear" w:color="auto" w:fill="FFFFFF"/>
        <w:spacing w:after="360" w:afterAutospacing="0"/>
        <w:jc w:val="both"/>
        <w:rPr>
          <w:color w:val="000000"/>
          <w:sz w:val="26"/>
          <w:szCs w:val="26"/>
        </w:rPr>
      </w:pPr>
      <w:r w:rsidRPr="000D1D16">
        <w:rPr>
          <w:color w:val="000000"/>
          <w:sz w:val="26"/>
          <w:szCs w:val="26"/>
        </w:rPr>
        <w:t>– Kết quả thực hiện các quy định về trách nhiệm nêu gương của cán bộ, đảng viên, nhất là người đứng đầu các cấp. Việc rèn luyện, tu dưỡng phẩm chất đạo đức, lối sống, phong cách lề lối làm việc của cán bộ, đảng viên, công chức. Bản lĩnh chính trị của Đảng, tổ chức đảng và cán bộ, đảng viên trước những khó khăn, thách thức trong tình hình mới.</w:t>
      </w:r>
    </w:p>
    <w:p w14:paraId="6C5E8837" w14:textId="77777777" w:rsidR="000D1D16" w:rsidRPr="000D1D16" w:rsidRDefault="000D1D16" w:rsidP="000D1D16">
      <w:pPr>
        <w:pStyle w:val="NormalWeb"/>
        <w:shd w:val="clear" w:color="auto" w:fill="FFFFFF"/>
        <w:spacing w:after="360" w:afterAutospacing="0"/>
        <w:jc w:val="both"/>
        <w:rPr>
          <w:color w:val="000000"/>
          <w:sz w:val="26"/>
          <w:szCs w:val="26"/>
        </w:rPr>
      </w:pPr>
      <w:r w:rsidRPr="000D1D16">
        <w:rPr>
          <w:color w:val="000000"/>
          <w:sz w:val="26"/>
          <w:szCs w:val="26"/>
        </w:rPr>
        <w:t>– Vấn đề đoàn kết, thống nhất trong nội bộ Đảng.</w:t>
      </w:r>
    </w:p>
    <w:p w14:paraId="019C8E5C" w14:textId="77777777" w:rsidR="000D1D16" w:rsidRPr="000D1D16" w:rsidRDefault="000D1D16" w:rsidP="000D1D16">
      <w:pPr>
        <w:pStyle w:val="NormalWeb"/>
        <w:shd w:val="clear" w:color="auto" w:fill="FFFFFF"/>
        <w:spacing w:after="360" w:afterAutospacing="0"/>
        <w:jc w:val="both"/>
        <w:rPr>
          <w:color w:val="000000"/>
          <w:sz w:val="26"/>
          <w:szCs w:val="26"/>
        </w:rPr>
      </w:pPr>
      <w:r w:rsidRPr="000D1D16">
        <w:rPr>
          <w:rStyle w:val="Strong"/>
          <w:color w:val="000000"/>
          <w:sz w:val="26"/>
          <w:szCs w:val="26"/>
        </w:rPr>
        <w:t>3. Công tác tổ chức, xây dựng Đảng; gắn với thực hiện Nghị quyết Trung ương 4 (khóa XII) về tăng cường xây dựng, chỉnh đốn Đảng; ngăn chặn, đẩy lùi sự suy thoái về tư tưởng chính trị, đạo đức, lối sống, những biểu hiện “tự diễn biến”, “tự chuyển hóa” trong nội bộ.</w:t>
      </w:r>
    </w:p>
    <w:p w14:paraId="6E0E13F2" w14:textId="77777777" w:rsidR="000D1D16" w:rsidRPr="000D1D16" w:rsidRDefault="000D1D16" w:rsidP="000D1D16">
      <w:pPr>
        <w:pStyle w:val="NormalWeb"/>
        <w:shd w:val="clear" w:color="auto" w:fill="FFFFFF"/>
        <w:spacing w:after="360" w:afterAutospacing="0"/>
        <w:jc w:val="both"/>
        <w:rPr>
          <w:color w:val="000000"/>
          <w:sz w:val="26"/>
          <w:szCs w:val="26"/>
        </w:rPr>
      </w:pPr>
      <w:r w:rsidRPr="000D1D16">
        <w:rPr>
          <w:rStyle w:val="Strong"/>
          <w:color w:val="000000"/>
          <w:sz w:val="26"/>
          <w:szCs w:val="26"/>
        </w:rPr>
        <w:t>3.1. Tổ chức thực hiện Nghị quyết Hội nghị Trung ương 4 (khóa XII)</w:t>
      </w:r>
    </w:p>
    <w:p w14:paraId="2D20116B" w14:textId="77777777" w:rsidR="000D1D16" w:rsidRPr="000D1D16" w:rsidRDefault="000D1D16" w:rsidP="000D1D16">
      <w:pPr>
        <w:pStyle w:val="NormalWeb"/>
        <w:shd w:val="clear" w:color="auto" w:fill="FFFFFF"/>
        <w:spacing w:after="360" w:afterAutospacing="0"/>
        <w:jc w:val="both"/>
        <w:rPr>
          <w:color w:val="000000"/>
          <w:sz w:val="26"/>
          <w:szCs w:val="26"/>
        </w:rPr>
      </w:pPr>
      <w:r w:rsidRPr="000D1D16">
        <w:rPr>
          <w:color w:val="000000"/>
          <w:sz w:val="26"/>
          <w:szCs w:val="26"/>
        </w:rPr>
        <w:t>– Công tác lãnh đạo, chỉ đạo.</w:t>
      </w:r>
    </w:p>
    <w:p w14:paraId="42490778" w14:textId="77777777" w:rsidR="000D1D16" w:rsidRPr="000D1D16" w:rsidRDefault="000D1D16" w:rsidP="000D1D16">
      <w:pPr>
        <w:pStyle w:val="NormalWeb"/>
        <w:shd w:val="clear" w:color="auto" w:fill="FFFFFF"/>
        <w:spacing w:after="360" w:afterAutospacing="0"/>
        <w:jc w:val="both"/>
        <w:rPr>
          <w:color w:val="000000"/>
          <w:sz w:val="26"/>
          <w:szCs w:val="26"/>
        </w:rPr>
      </w:pPr>
      <w:r w:rsidRPr="000D1D16">
        <w:rPr>
          <w:color w:val="000000"/>
          <w:sz w:val="26"/>
          <w:szCs w:val="26"/>
        </w:rPr>
        <w:t>– Việc đánh giá, nhận diện những biểu hiện suy thoái về tư tưởng chính trị, đạo đức, lối sống, “tự diễn biến”, “tự chuyển hóa” trong cán bộ, đảng viên.</w:t>
      </w:r>
    </w:p>
    <w:p w14:paraId="06B05905" w14:textId="77777777" w:rsidR="000D1D16" w:rsidRPr="000D1D16" w:rsidRDefault="000D1D16" w:rsidP="000D1D16">
      <w:pPr>
        <w:pStyle w:val="NormalWeb"/>
        <w:shd w:val="clear" w:color="auto" w:fill="FFFFFF"/>
        <w:spacing w:after="360" w:afterAutospacing="0"/>
        <w:jc w:val="both"/>
        <w:rPr>
          <w:color w:val="000000"/>
          <w:sz w:val="26"/>
          <w:szCs w:val="26"/>
        </w:rPr>
      </w:pPr>
      <w:r w:rsidRPr="000D1D16">
        <w:rPr>
          <w:rStyle w:val="Strong"/>
          <w:color w:val="000000"/>
          <w:sz w:val="26"/>
          <w:szCs w:val="26"/>
        </w:rPr>
        <w:t>3.2. Công tác tổ chức, cán bộ; sắp xếp tổ chức bộ máy trong các cơ quan, đơn vị gắn với tinh giản biên chế theo tinh thần Nghị quyết Trung ương 6 khóa XII và các nghị quyết, kết luận của Trung ương</w:t>
      </w:r>
    </w:p>
    <w:p w14:paraId="3653C0CD" w14:textId="77777777" w:rsidR="000D1D16" w:rsidRPr="000D1D16" w:rsidRDefault="000D1D16" w:rsidP="000D1D16">
      <w:pPr>
        <w:pStyle w:val="NormalWeb"/>
        <w:shd w:val="clear" w:color="auto" w:fill="FFFFFF"/>
        <w:spacing w:after="360" w:afterAutospacing="0"/>
        <w:jc w:val="both"/>
        <w:rPr>
          <w:color w:val="000000"/>
          <w:sz w:val="26"/>
          <w:szCs w:val="26"/>
        </w:rPr>
      </w:pPr>
      <w:r w:rsidRPr="000D1D16">
        <w:rPr>
          <w:rStyle w:val="Strong"/>
          <w:color w:val="000000"/>
          <w:sz w:val="26"/>
          <w:szCs w:val="26"/>
        </w:rPr>
        <w:t>– Công tác tổ chức, cán bộ</w:t>
      </w:r>
    </w:p>
    <w:p w14:paraId="461843DA" w14:textId="77777777" w:rsidR="000D1D16" w:rsidRPr="000D1D16" w:rsidRDefault="000D1D16" w:rsidP="000D1D16">
      <w:pPr>
        <w:pStyle w:val="NormalWeb"/>
        <w:shd w:val="clear" w:color="auto" w:fill="FFFFFF"/>
        <w:spacing w:after="360" w:afterAutospacing="0"/>
        <w:jc w:val="both"/>
        <w:rPr>
          <w:color w:val="000000"/>
          <w:sz w:val="26"/>
          <w:szCs w:val="26"/>
        </w:rPr>
      </w:pPr>
      <w:r w:rsidRPr="000D1D16">
        <w:rPr>
          <w:color w:val="000000"/>
          <w:sz w:val="26"/>
          <w:szCs w:val="26"/>
        </w:rPr>
        <w:t>+ Việc ban hành và tổ chức thực hiện các quy định về phân cấp cán bộ và quy trình của công tác cán bộ.</w:t>
      </w:r>
    </w:p>
    <w:p w14:paraId="2BEFD1B2" w14:textId="77777777" w:rsidR="000D1D16" w:rsidRPr="000D1D16" w:rsidRDefault="000D1D16" w:rsidP="000D1D16">
      <w:pPr>
        <w:pStyle w:val="NormalWeb"/>
        <w:shd w:val="clear" w:color="auto" w:fill="FFFFFF"/>
        <w:spacing w:after="360" w:afterAutospacing="0"/>
        <w:jc w:val="both"/>
        <w:rPr>
          <w:color w:val="000000"/>
          <w:sz w:val="26"/>
          <w:szCs w:val="26"/>
        </w:rPr>
      </w:pPr>
      <w:r w:rsidRPr="000D1D16">
        <w:rPr>
          <w:color w:val="000000"/>
          <w:sz w:val="26"/>
          <w:szCs w:val="26"/>
        </w:rPr>
        <w:t>+ Công tác quy hoạch cán bộ.</w:t>
      </w:r>
    </w:p>
    <w:p w14:paraId="2A4C68CA" w14:textId="77777777" w:rsidR="000D1D16" w:rsidRPr="000D1D16" w:rsidRDefault="000D1D16" w:rsidP="000D1D16">
      <w:pPr>
        <w:pStyle w:val="NormalWeb"/>
        <w:shd w:val="clear" w:color="auto" w:fill="FFFFFF"/>
        <w:spacing w:after="360" w:afterAutospacing="0"/>
        <w:jc w:val="both"/>
        <w:rPr>
          <w:color w:val="000000"/>
          <w:sz w:val="26"/>
          <w:szCs w:val="26"/>
        </w:rPr>
      </w:pPr>
      <w:r w:rsidRPr="000D1D16">
        <w:rPr>
          <w:color w:val="000000"/>
          <w:sz w:val="26"/>
          <w:szCs w:val="26"/>
        </w:rPr>
        <w:t xml:space="preserve">+ Công tác đào tạo, bồi dưỡng, sắp xếp, bố trí cán </w:t>
      </w:r>
      <w:proofErr w:type="gramStart"/>
      <w:r w:rsidRPr="000D1D16">
        <w:rPr>
          <w:color w:val="000000"/>
          <w:sz w:val="26"/>
          <w:szCs w:val="26"/>
        </w:rPr>
        <w:t>bộ,…</w:t>
      </w:r>
      <w:proofErr w:type="gramEnd"/>
      <w:r w:rsidRPr="000D1D16">
        <w:rPr>
          <w:color w:val="000000"/>
          <w:sz w:val="26"/>
          <w:szCs w:val="26"/>
        </w:rPr>
        <w:t>.</w:t>
      </w:r>
    </w:p>
    <w:p w14:paraId="505CE007" w14:textId="77777777" w:rsidR="000D1D16" w:rsidRPr="000D1D16" w:rsidRDefault="000D1D16" w:rsidP="000D1D16">
      <w:pPr>
        <w:pStyle w:val="NormalWeb"/>
        <w:shd w:val="clear" w:color="auto" w:fill="FFFFFF"/>
        <w:spacing w:after="360" w:afterAutospacing="0"/>
        <w:jc w:val="both"/>
        <w:rPr>
          <w:color w:val="000000"/>
          <w:sz w:val="26"/>
          <w:szCs w:val="26"/>
        </w:rPr>
      </w:pPr>
      <w:r w:rsidRPr="000D1D16">
        <w:rPr>
          <w:color w:val="000000"/>
          <w:sz w:val="26"/>
          <w:szCs w:val="26"/>
        </w:rPr>
        <w:t>+ Xác định trách nhiệm của người đứng đầu trong mối quan hệ với tập thể cấp ủy.</w:t>
      </w:r>
    </w:p>
    <w:p w14:paraId="160B53CC" w14:textId="77777777" w:rsidR="000D1D16" w:rsidRPr="000D1D16" w:rsidRDefault="000D1D16" w:rsidP="000D1D16">
      <w:pPr>
        <w:pStyle w:val="NormalWeb"/>
        <w:shd w:val="clear" w:color="auto" w:fill="FFFFFF"/>
        <w:spacing w:after="360" w:afterAutospacing="0"/>
        <w:jc w:val="both"/>
        <w:rPr>
          <w:color w:val="000000"/>
          <w:sz w:val="26"/>
          <w:szCs w:val="26"/>
        </w:rPr>
      </w:pPr>
      <w:r w:rsidRPr="000D1D16">
        <w:rPr>
          <w:rStyle w:val="Strong"/>
          <w:color w:val="000000"/>
          <w:sz w:val="26"/>
          <w:szCs w:val="26"/>
        </w:rPr>
        <w:t>+</w:t>
      </w:r>
      <w:r w:rsidRPr="000D1D16">
        <w:rPr>
          <w:color w:val="000000"/>
          <w:sz w:val="26"/>
          <w:szCs w:val="26"/>
        </w:rPr>
        <w:t> Kết quả thực hiện công tác đánh giá, quy hoạch, đào tạo, bồi dưỡng, luân chuyển, bổ nhiệm, thực hiện chính sách cán bộ, công tác bảo vệ chính trị nội bộ và kỷ luật cán bộ</w:t>
      </w:r>
    </w:p>
    <w:p w14:paraId="4B9A7820" w14:textId="77777777" w:rsidR="000D1D16" w:rsidRPr="000D1D16" w:rsidRDefault="000D1D16" w:rsidP="000D1D16">
      <w:pPr>
        <w:pStyle w:val="NormalWeb"/>
        <w:shd w:val="clear" w:color="auto" w:fill="FFFFFF"/>
        <w:spacing w:after="360" w:afterAutospacing="0"/>
        <w:jc w:val="both"/>
        <w:rPr>
          <w:color w:val="000000"/>
          <w:sz w:val="26"/>
          <w:szCs w:val="26"/>
        </w:rPr>
      </w:pPr>
      <w:r w:rsidRPr="000D1D16">
        <w:rPr>
          <w:rStyle w:val="Strong"/>
          <w:color w:val="000000"/>
          <w:sz w:val="26"/>
          <w:szCs w:val="26"/>
        </w:rPr>
        <w:t>– </w:t>
      </w:r>
      <w:r w:rsidRPr="000D1D16">
        <w:rPr>
          <w:color w:val="000000"/>
          <w:sz w:val="26"/>
          <w:szCs w:val="26"/>
        </w:rPr>
        <w:t>Công tác sắp xếp tổ chức bộ máy trong các cơ quan, đơn vị gắn với tinh giản biên chế theo tinh thần Nghị quyết Trung ương 6 khóa XII; Nghị quyết số 39-NQ/TW của Bộ Chính trị về tinh giản biên chế và cơ cấu lại đội ngũ cán bộ, công chức, viên chức.</w:t>
      </w:r>
    </w:p>
    <w:p w14:paraId="7FFF343F" w14:textId="77777777" w:rsidR="000D1D16" w:rsidRPr="000D1D16" w:rsidRDefault="000D1D16" w:rsidP="000D1D16">
      <w:pPr>
        <w:pStyle w:val="NormalWeb"/>
        <w:shd w:val="clear" w:color="auto" w:fill="FFFFFF"/>
        <w:spacing w:after="360" w:afterAutospacing="0"/>
        <w:jc w:val="both"/>
        <w:rPr>
          <w:color w:val="000000"/>
          <w:sz w:val="26"/>
          <w:szCs w:val="26"/>
        </w:rPr>
      </w:pPr>
      <w:r w:rsidRPr="000D1D16">
        <w:rPr>
          <w:rStyle w:val="Strong"/>
          <w:color w:val="000000"/>
          <w:sz w:val="26"/>
          <w:szCs w:val="26"/>
        </w:rPr>
        <w:t>3.3. Công tác xây dựng tổ chức cơ sở đảng và nâng cao chất lượng đảng viên.</w:t>
      </w:r>
    </w:p>
    <w:p w14:paraId="7C843FCE" w14:textId="77777777" w:rsidR="000D1D16" w:rsidRPr="000D1D16" w:rsidRDefault="000D1D16" w:rsidP="000D1D16">
      <w:pPr>
        <w:pStyle w:val="NormalWeb"/>
        <w:shd w:val="clear" w:color="auto" w:fill="FFFFFF"/>
        <w:spacing w:after="360" w:afterAutospacing="0"/>
        <w:jc w:val="both"/>
        <w:rPr>
          <w:color w:val="000000"/>
          <w:sz w:val="26"/>
          <w:szCs w:val="26"/>
        </w:rPr>
      </w:pPr>
      <w:r w:rsidRPr="000D1D16">
        <w:rPr>
          <w:color w:val="000000"/>
          <w:sz w:val="26"/>
          <w:szCs w:val="26"/>
        </w:rPr>
        <w:t>– Công tác kiện toàn cấp ủy chi, đảng bộ cơ sở.</w:t>
      </w:r>
    </w:p>
    <w:p w14:paraId="7890C9D4" w14:textId="77777777" w:rsidR="000D1D16" w:rsidRPr="000D1D16" w:rsidRDefault="000D1D16" w:rsidP="000D1D16">
      <w:pPr>
        <w:pStyle w:val="NormalWeb"/>
        <w:shd w:val="clear" w:color="auto" w:fill="FFFFFF"/>
        <w:spacing w:after="360" w:afterAutospacing="0"/>
        <w:jc w:val="both"/>
        <w:rPr>
          <w:color w:val="000000"/>
          <w:sz w:val="26"/>
          <w:szCs w:val="26"/>
        </w:rPr>
      </w:pPr>
      <w:r w:rsidRPr="000D1D16">
        <w:rPr>
          <w:color w:val="000000"/>
          <w:sz w:val="26"/>
          <w:szCs w:val="26"/>
        </w:rPr>
        <w:t>– Công tác sắp xếp tổ chứcĐảng gắn với tinh giản biên chế theo tinh thần Nghị quyết Trung ương 6 khóa XII</w:t>
      </w:r>
    </w:p>
    <w:p w14:paraId="659BBDED" w14:textId="77777777" w:rsidR="000D1D16" w:rsidRPr="000D1D16" w:rsidRDefault="000D1D16" w:rsidP="000D1D16">
      <w:pPr>
        <w:pStyle w:val="NormalWeb"/>
        <w:shd w:val="clear" w:color="auto" w:fill="FFFFFF"/>
        <w:spacing w:after="360" w:afterAutospacing="0"/>
        <w:jc w:val="both"/>
        <w:rPr>
          <w:color w:val="000000"/>
          <w:sz w:val="26"/>
          <w:szCs w:val="26"/>
        </w:rPr>
      </w:pPr>
      <w:r w:rsidRPr="000D1D16">
        <w:rPr>
          <w:color w:val="000000"/>
          <w:sz w:val="26"/>
          <w:szCs w:val="26"/>
        </w:rPr>
        <w:t>– Nâng cao năng lực lãnh đạo sức chiến đấu của các tổ chức đảng. Việc chấp hành Điều lệ, Nghị quyết, Quy định, nguyên tắc tổ chức và sinh hoạt Đảng; nhất là chất lượng sinh hoạt của các chi, đảng bộ cơ sở.</w:t>
      </w:r>
    </w:p>
    <w:p w14:paraId="22D22D4D" w14:textId="77777777" w:rsidR="000D1D16" w:rsidRPr="000D1D16" w:rsidRDefault="000D1D16" w:rsidP="000D1D16">
      <w:pPr>
        <w:pStyle w:val="NormalWeb"/>
        <w:shd w:val="clear" w:color="auto" w:fill="FFFFFF"/>
        <w:spacing w:after="360" w:afterAutospacing="0"/>
        <w:jc w:val="both"/>
        <w:rPr>
          <w:color w:val="000000"/>
          <w:sz w:val="26"/>
          <w:szCs w:val="26"/>
        </w:rPr>
      </w:pPr>
      <w:r w:rsidRPr="000D1D16">
        <w:rPr>
          <w:color w:val="000000"/>
          <w:sz w:val="26"/>
          <w:szCs w:val="26"/>
        </w:rPr>
        <w:t>– Công tác quản lý, giáo dục, bồi dưỡng nâng cao chất lượng đội ngũ đảng viên.</w:t>
      </w:r>
    </w:p>
    <w:p w14:paraId="7420B4A4" w14:textId="77777777" w:rsidR="000D1D16" w:rsidRPr="000D1D16" w:rsidRDefault="000D1D16" w:rsidP="000D1D16">
      <w:pPr>
        <w:pStyle w:val="NormalWeb"/>
        <w:shd w:val="clear" w:color="auto" w:fill="FFFFFF"/>
        <w:spacing w:after="360" w:afterAutospacing="0"/>
        <w:jc w:val="both"/>
        <w:rPr>
          <w:color w:val="000000"/>
          <w:sz w:val="26"/>
          <w:szCs w:val="26"/>
        </w:rPr>
      </w:pPr>
      <w:r w:rsidRPr="000D1D16">
        <w:rPr>
          <w:color w:val="000000"/>
          <w:sz w:val="26"/>
          <w:szCs w:val="26"/>
        </w:rPr>
        <w:t>– Công tác kết nạp đảng viên mới</w:t>
      </w:r>
    </w:p>
    <w:p w14:paraId="25BEF755" w14:textId="77777777" w:rsidR="000D1D16" w:rsidRPr="000D1D16" w:rsidRDefault="000D1D16" w:rsidP="000D1D16">
      <w:pPr>
        <w:pStyle w:val="NormalWeb"/>
        <w:shd w:val="clear" w:color="auto" w:fill="FFFFFF"/>
        <w:spacing w:after="360" w:afterAutospacing="0"/>
        <w:jc w:val="both"/>
        <w:rPr>
          <w:color w:val="000000"/>
          <w:sz w:val="26"/>
          <w:szCs w:val="26"/>
        </w:rPr>
      </w:pPr>
      <w:r w:rsidRPr="000D1D16">
        <w:rPr>
          <w:color w:val="000000"/>
          <w:sz w:val="26"/>
          <w:szCs w:val="26"/>
        </w:rPr>
        <w:t>– Công tác bảo vệ chính trị nội bộ; vướng mắc, bất cập của công tác bảo vệ chính trị nội bộ, nhất là vấn đề chính trị hiện nay; quản lý đảng viên đi công tác ở nước ngoài.</w:t>
      </w:r>
    </w:p>
    <w:p w14:paraId="2A23462E" w14:textId="77777777" w:rsidR="000D1D16" w:rsidRPr="000D1D16" w:rsidRDefault="000D1D16" w:rsidP="000D1D16">
      <w:pPr>
        <w:pStyle w:val="NormalWeb"/>
        <w:shd w:val="clear" w:color="auto" w:fill="FFFFFF"/>
        <w:spacing w:after="360" w:afterAutospacing="0"/>
        <w:jc w:val="both"/>
        <w:rPr>
          <w:color w:val="000000"/>
          <w:sz w:val="26"/>
          <w:szCs w:val="26"/>
        </w:rPr>
      </w:pPr>
      <w:r w:rsidRPr="000D1D16">
        <w:rPr>
          <w:color w:val="000000"/>
          <w:sz w:val="26"/>
          <w:szCs w:val="26"/>
        </w:rPr>
        <w:t>– Công tác đánh giá chất lượng tổ chức cơ sở đảng, đảng viên hằng năm.</w:t>
      </w:r>
    </w:p>
    <w:p w14:paraId="2648256F" w14:textId="77777777" w:rsidR="000D1D16" w:rsidRPr="000D1D16" w:rsidRDefault="000D1D16" w:rsidP="000D1D16">
      <w:pPr>
        <w:pStyle w:val="NormalWeb"/>
        <w:shd w:val="clear" w:color="auto" w:fill="FFFFFF"/>
        <w:spacing w:after="360" w:afterAutospacing="0"/>
        <w:jc w:val="both"/>
        <w:rPr>
          <w:color w:val="000000"/>
          <w:sz w:val="26"/>
          <w:szCs w:val="26"/>
        </w:rPr>
      </w:pPr>
      <w:r w:rsidRPr="000D1D16">
        <w:rPr>
          <w:rStyle w:val="Strong"/>
          <w:color w:val="000000"/>
          <w:sz w:val="26"/>
          <w:szCs w:val="26"/>
        </w:rPr>
        <w:t>4. Công tác kiểm tra, giám sát, kỷ luật đảng</w:t>
      </w:r>
    </w:p>
    <w:p w14:paraId="38D0DB2E" w14:textId="77777777" w:rsidR="000D1D16" w:rsidRPr="000D1D16" w:rsidRDefault="000D1D16" w:rsidP="000D1D16">
      <w:pPr>
        <w:pStyle w:val="NormalWeb"/>
        <w:shd w:val="clear" w:color="auto" w:fill="FFFFFF"/>
        <w:spacing w:after="360" w:afterAutospacing="0"/>
        <w:jc w:val="both"/>
        <w:rPr>
          <w:color w:val="000000"/>
          <w:sz w:val="26"/>
          <w:szCs w:val="26"/>
        </w:rPr>
      </w:pPr>
      <w:r w:rsidRPr="000D1D16">
        <w:rPr>
          <w:color w:val="000000"/>
          <w:sz w:val="26"/>
          <w:szCs w:val="26"/>
        </w:rPr>
        <w:t>– Nhận thức của các cấp ủy, tổ chức đảng, đảng viên đối với công tác kiểm tra, giám sát, kỷ luật đảng.</w:t>
      </w:r>
    </w:p>
    <w:p w14:paraId="3F7554F8" w14:textId="77777777" w:rsidR="000D1D16" w:rsidRPr="000D1D16" w:rsidRDefault="000D1D16" w:rsidP="000D1D16">
      <w:pPr>
        <w:pStyle w:val="NormalWeb"/>
        <w:shd w:val="clear" w:color="auto" w:fill="FFFFFF"/>
        <w:spacing w:after="360" w:afterAutospacing="0"/>
        <w:jc w:val="both"/>
        <w:rPr>
          <w:color w:val="000000"/>
          <w:sz w:val="26"/>
          <w:szCs w:val="26"/>
        </w:rPr>
      </w:pPr>
      <w:r w:rsidRPr="000D1D16">
        <w:rPr>
          <w:color w:val="000000"/>
          <w:sz w:val="26"/>
          <w:szCs w:val="26"/>
        </w:rPr>
        <w:t>– Kết quả công tác kiểm tra, giám sát theo Điều lệ Đảng; trọng tâm kiểm tra, giám sát khắc phục những hạn chế, yếu kém sau kiểm điểm nghị quyết Trung ương 4(khóa XII).</w:t>
      </w:r>
    </w:p>
    <w:p w14:paraId="13497F18" w14:textId="77777777" w:rsidR="000D1D16" w:rsidRPr="000D1D16" w:rsidRDefault="000D1D16" w:rsidP="000D1D16">
      <w:pPr>
        <w:pStyle w:val="NormalWeb"/>
        <w:shd w:val="clear" w:color="auto" w:fill="FFFFFF"/>
        <w:spacing w:after="360" w:afterAutospacing="0"/>
        <w:jc w:val="both"/>
        <w:rPr>
          <w:color w:val="000000"/>
          <w:sz w:val="26"/>
          <w:szCs w:val="26"/>
        </w:rPr>
      </w:pPr>
      <w:r w:rsidRPr="000D1D16">
        <w:rPr>
          <w:color w:val="000000"/>
          <w:sz w:val="26"/>
          <w:szCs w:val="26"/>
        </w:rPr>
        <w:t>– Công tác tổ chức thực hiện chương trình kiểm tra, giám sát toàn khóa, hằng năm và chất lượng, hiệu lực, hiệu quả công tác kiểm tra, giám sát.</w:t>
      </w:r>
    </w:p>
    <w:p w14:paraId="059D7CC3" w14:textId="77777777" w:rsidR="000D1D16" w:rsidRPr="000D1D16" w:rsidRDefault="000D1D16" w:rsidP="000D1D16">
      <w:pPr>
        <w:pStyle w:val="NormalWeb"/>
        <w:shd w:val="clear" w:color="auto" w:fill="FFFFFF"/>
        <w:spacing w:after="360" w:afterAutospacing="0"/>
        <w:jc w:val="both"/>
        <w:rPr>
          <w:color w:val="000000"/>
          <w:sz w:val="26"/>
          <w:szCs w:val="26"/>
        </w:rPr>
      </w:pPr>
      <w:r w:rsidRPr="000D1D16">
        <w:rPr>
          <w:color w:val="000000"/>
          <w:sz w:val="26"/>
          <w:szCs w:val="26"/>
        </w:rPr>
        <w:t>– Việc tổ chức học tập và thực hiện các quy định của Đảng về kiểm tra, giám sát, kỷ luật Đảng; việc cụ thể hóa thành các quy định của cơ quan, đơn vị và doanh nghiệp.</w:t>
      </w:r>
    </w:p>
    <w:p w14:paraId="05C7EB6F" w14:textId="77777777" w:rsidR="000D1D16" w:rsidRPr="000D1D16" w:rsidRDefault="000D1D16" w:rsidP="000D1D16">
      <w:pPr>
        <w:pStyle w:val="NormalWeb"/>
        <w:shd w:val="clear" w:color="auto" w:fill="FFFFFF"/>
        <w:spacing w:after="360" w:afterAutospacing="0"/>
        <w:jc w:val="both"/>
        <w:rPr>
          <w:color w:val="000000"/>
          <w:sz w:val="26"/>
          <w:szCs w:val="26"/>
        </w:rPr>
      </w:pPr>
      <w:r w:rsidRPr="000D1D16">
        <w:rPr>
          <w:color w:val="000000"/>
          <w:sz w:val="26"/>
          <w:szCs w:val="26"/>
        </w:rPr>
        <w:t>– Việc xử lý cấp ủy, đảng viên vi phạm.</w:t>
      </w:r>
    </w:p>
    <w:p w14:paraId="619FA357" w14:textId="77777777" w:rsidR="000D1D16" w:rsidRPr="000D1D16" w:rsidRDefault="000D1D16" w:rsidP="000D1D16">
      <w:pPr>
        <w:pStyle w:val="NormalWeb"/>
        <w:shd w:val="clear" w:color="auto" w:fill="FFFFFF"/>
        <w:spacing w:after="360" w:afterAutospacing="0"/>
        <w:jc w:val="both"/>
        <w:rPr>
          <w:color w:val="000000"/>
          <w:sz w:val="26"/>
          <w:szCs w:val="26"/>
        </w:rPr>
      </w:pPr>
      <w:r w:rsidRPr="000D1D16">
        <w:rPr>
          <w:color w:val="000000"/>
          <w:sz w:val="26"/>
          <w:szCs w:val="26"/>
        </w:rPr>
        <w:t>– Đánh giá kết quả công tác kiểm tra, giám sát, kỷ luật Đảng.</w:t>
      </w:r>
    </w:p>
    <w:p w14:paraId="444A2C47" w14:textId="77777777" w:rsidR="000D1D16" w:rsidRPr="000D1D16" w:rsidRDefault="000D1D16" w:rsidP="000D1D16">
      <w:pPr>
        <w:pStyle w:val="NormalWeb"/>
        <w:shd w:val="clear" w:color="auto" w:fill="FFFFFF"/>
        <w:spacing w:after="360" w:afterAutospacing="0"/>
        <w:jc w:val="both"/>
        <w:rPr>
          <w:color w:val="000000"/>
          <w:sz w:val="26"/>
          <w:szCs w:val="26"/>
        </w:rPr>
      </w:pPr>
      <w:r w:rsidRPr="000D1D16">
        <w:rPr>
          <w:rStyle w:val="Strong"/>
          <w:color w:val="000000"/>
          <w:sz w:val="26"/>
          <w:szCs w:val="26"/>
        </w:rPr>
        <w:t>5. Công tác đấu tranh phòng, chống tham nhũng, lãng phí</w:t>
      </w:r>
    </w:p>
    <w:p w14:paraId="6C917A4E" w14:textId="77777777" w:rsidR="000D1D16" w:rsidRPr="000D1D16" w:rsidRDefault="000D1D16" w:rsidP="000D1D16">
      <w:pPr>
        <w:pStyle w:val="NormalWeb"/>
        <w:shd w:val="clear" w:color="auto" w:fill="FFFFFF"/>
        <w:spacing w:after="360" w:afterAutospacing="0"/>
        <w:jc w:val="both"/>
        <w:rPr>
          <w:color w:val="000000"/>
          <w:sz w:val="26"/>
          <w:szCs w:val="26"/>
        </w:rPr>
      </w:pPr>
      <w:r w:rsidRPr="000D1D16">
        <w:rPr>
          <w:color w:val="000000"/>
          <w:sz w:val="26"/>
          <w:szCs w:val="26"/>
        </w:rPr>
        <w:t xml:space="preserve">– Kết quả việc thực hiện nghị quyết chỉ thị, kết luận… của Trung ương và của Tỉnh ủy về công tác phòng, chống tham nhũng, lãng </w:t>
      </w:r>
      <w:proofErr w:type="gramStart"/>
      <w:r w:rsidRPr="000D1D16">
        <w:rPr>
          <w:color w:val="000000"/>
          <w:sz w:val="26"/>
          <w:szCs w:val="26"/>
        </w:rPr>
        <w:t>phí;công</w:t>
      </w:r>
      <w:proofErr w:type="gramEnd"/>
      <w:r w:rsidRPr="000D1D16">
        <w:rPr>
          <w:color w:val="000000"/>
          <w:sz w:val="26"/>
          <w:szCs w:val="26"/>
        </w:rPr>
        <w:t xml:space="preserve"> tác tuyên truyền, phổ biến, giáo dục nâng cao nhận thức của cán bộ, đảng viên về phòng, chống tham nhũng, lãng phí.</w:t>
      </w:r>
    </w:p>
    <w:p w14:paraId="240DEC5D" w14:textId="77777777" w:rsidR="000D1D16" w:rsidRPr="000D1D16" w:rsidRDefault="000D1D16" w:rsidP="000D1D16">
      <w:pPr>
        <w:pStyle w:val="NormalWeb"/>
        <w:shd w:val="clear" w:color="auto" w:fill="FFFFFF"/>
        <w:spacing w:after="360" w:afterAutospacing="0"/>
        <w:jc w:val="both"/>
        <w:rPr>
          <w:color w:val="000000"/>
          <w:sz w:val="26"/>
          <w:szCs w:val="26"/>
        </w:rPr>
      </w:pPr>
      <w:r w:rsidRPr="000D1D16">
        <w:rPr>
          <w:color w:val="000000"/>
          <w:sz w:val="26"/>
          <w:szCs w:val="26"/>
        </w:rPr>
        <w:t>– Vai trò trách nhiệm của các cấp ủy đảng, cơ quan, đơn vị và doanh nghiệp và các tổ chức đoàn thể trong đấu tranh phòng, chống tham nhũng, lãng phí, nhất là trách nhiệm của người đứng đầu. Thực hiện cơ chế khuyến khích, bảo vệ tổ chức, cá nhân phát hiện, tố cáo tham nhũng, lãng phí, tiêu cực.</w:t>
      </w:r>
    </w:p>
    <w:p w14:paraId="45316029" w14:textId="77777777" w:rsidR="000D1D16" w:rsidRPr="000D1D16" w:rsidRDefault="000D1D16" w:rsidP="000D1D16">
      <w:pPr>
        <w:pStyle w:val="NormalWeb"/>
        <w:shd w:val="clear" w:color="auto" w:fill="FFFFFF"/>
        <w:spacing w:after="360" w:afterAutospacing="0"/>
        <w:jc w:val="both"/>
        <w:rPr>
          <w:color w:val="000000"/>
          <w:sz w:val="26"/>
          <w:szCs w:val="26"/>
        </w:rPr>
      </w:pPr>
      <w:r w:rsidRPr="000D1D16">
        <w:rPr>
          <w:color w:val="000000"/>
          <w:sz w:val="26"/>
          <w:szCs w:val="26"/>
        </w:rPr>
        <w:t>– Việc tự phát hiện tham nhũng, lãng phí; ngăn chặn, xử lý tình trạng nhũng nhiễu, tiêu cực, “tham nhũng vặt”; Kết quả đấu tranh phòng, chống tham nhũng, lãng phí và thu hồi tài sản tham nhũng.</w:t>
      </w:r>
    </w:p>
    <w:p w14:paraId="1242DD76" w14:textId="77777777" w:rsidR="000D1D16" w:rsidRPr="000D1D16" w:rsidRDefault="000D1D16" w:rsidP="000D1D16">
      <w:pPr>
        <w:pStyle w:val="NormalWeb"/>
        <w:shd w:val="clear" w:color="auto" w:fill="FFFFFF"/>
        <w:spacing w:after="360" w:afterAutospacing="0"/>
        <w:jc w:val="both"/>
        <w:rPr>
          <w:color w:val="000000"/>
          <w:sz w:val="26"/>
          <w:szCs w:val="26"/>
        </w:rPr>
      </w:pPr>
      <w:r w:rsidRPr="000D1D16">
        <w:rPr>
          <w:rStyle w:val="Strong"/>
          <w:color w:val="000000"/>
          <w:sz w:val="26"/>
          <w:szCs w:val="26"/>
        </w:rPr>
        <w:t>6. Công tác dân vận của Đảng và các tổ chức đoàn thể vững mạnh</w:t>
      </w:r>
    </w:p>
    <w:p w14:paraId="2A36C62B" w14:textId="77777777" w:rsidR="000D1D16" w:rsidRPr="000D1D16" w:rsidRDefault="000D1D16" w:rsidP="000D1D16">
      <w:pPr>
        <w:pStyle w:val="NormalWeb"/>
        <w:shd w:val="clear" w:color="auto" w:fill="FFFFFF"/>
        <w:spacing w:after="360" w:afterAutospacing="0"/>
        <w:jc w:val="both"/>
        <w:rPr>
          <w:color w:val="000000"/>
          <w:sz w:val="26"/>
          <w:szCs w:val="26"/>
        </w:rPr>
      </w:pPr>
      <w:r w:rsidRPr="000D1D16">
        <w:rPr>
          <w:color w:val="000000"/>
          <w:sz w:val="26"/>
          <w:szCs w:val="26"/>
        </w:rPr>
        <w:t>– Công tác tuyên truyền, vận động cán bộ, công chức và người lao động trong cơ quan, đơn vị và doanh nghiệp trong việc thực hiện các chủ trương của Đảng và chính sách, pháp luật của Nhà nước.</w:t>
      </w:r>
    </w:p>
    <w:p w14:paraId="125D3258" w14:textId="77777777" w:rsidR="000D1D16" w:rsidRPr="000D1D16" w:rsidRDefault="000D1D16" w:rsidP="000D1D16">
      <w:pPr>
        <w:pStyle w:val="NormalWeb"/>
        <w:shd w:val="clear" w:color="auto" w:fill="FFFFFF"/>
        <w:spacing w:after="360" w:afterAutospacing="0"/>
        <w:jc w:val="both"/>
        <w:rPr>
          <w:color w:val="000000"/>
          <w:sz w:val="26"/>
          <w:szCs w:val="26"/>
        </w:rPr>
      </w:pPr>
      <w:r w:rsidRPr="000D1D16">
        <w:rPr>
          <w:color w:val="000000"/>
          <w:sz w:val="26"/>
          <w:szCs w:val="26"/>
        </w:rPr>
        <w:t>– Thực hiện công tác dân vận; thực hiện dân chủ ở cơ sở; công tác tiếp dân, đối thoại với dân; giải quyết những bức xúc, kiến nghị và khiếu nại, tố cáo của nhân dân.</w:t>
      </w:r>
    </w:p>
    <w:p w14:paraId="1C6121D4" w14:textId="77777777" w:rsidR="000D1D16" w:rsidRPr="000D1D16" w:rsidRDefault="000D1D16" w:rsidP="000D1D16">
      <w:pPr>
        <w:pStyle w:val="NormalWeb"/>
        <w:shd w:val="clear" w:color="auto" w:fill="FFFFFF"/>
        <w:spacing w:after="360" w:afterAutospacing="0"/>
        <w:jc w:val="both"/>
        <w:rPr>
          <w:color w:val="000000"/>
          <w:sz w:val="26"/>
          <w:szCs w:val="26"/>
        </w:rPr>
      </w:pPr>
      <w:r w:rsidRPr="000D1D16">
        <w:rPr>
          <w:color w:val="000000"/>
          <w:sz w:val="26"/>
          <w:szCs w:val="26"/>
        </w:rPr>
        <w:t>– Thực hiện cải cách hành chính theo tinh thần chỉ đạo của Chính phủ; giải quyết các công việc có liên quan đến dân, hạn chế tồn đọng đơn thư khiếu nại kéo dài.</w:t>
      </w:r>
    </w:p>
    <w:p w14:paraId="555B7CE9" w14:textId="77777777" w:rsidR="000D1D16" w:rsidRPr="000D1D16" w:rsidRDefault="000D1D16" w:rsidP="000D1D16">
      <w:pPr>
        <w:pStyle w:val="NormalWeb"/>
        <w:shd w:val="clear" w:color="auto" w:fill="FFFFFF"/>
        <w:spacing w:after="360" w:afterAutospacing="0"/>
        <w:jc w:val="both"/>
        <w:rPr>
          <w:color w:val="000000"/>
          <w:sz w:val="26"/>
          <w:szCs w:val="26"/>
        </w:rPr>
      </w:pPr>
      <w:r w:rsidRPr="000D1D16">
        <w:rPr>
          <w:color w:val="000000"/>
          <w:sz w:val="26"/>
          <w:szCs w:val="26"/>
        </w:rPr>
        <w:t>– Việc Lãnh đạo củng cố tổ chức bộ máy của các đoàn thể (tổ chức Công đoàn và tổ chức Đoàn thanh niên, Hội Cựu chiến binh cơ sở)</w:t>
      </w:r>
    </w:p>
    <w:p w14:paraId="31D3C7A5" w14:textId="77777777" w:rsidR="000D1D16" w:rsidRPr="000D1D16" w:rsidRDefault="000D1D16" w:rsidP="000D1D16">
      <w:pPr>
        <w:pStyle w:val="NormalWeb"/>
        <w:shd w:val="clear" w:color="auto" w:fill="FFFFFF"/>
        <w:spacing w:after="360" w:afterAutospacing="0"/>
        <w:jc w:val="both"/>
        <w:rPr>
          <w:color w:val="000000"/>
          <w:sz w:val="26"/>
          <w:szCs w:val="26"/>
        </w:rPr>
      </w:pPr>
      <w:r w:rsidRPr="000D1D16">
        <w:rPr>
          <w:rStyle w:val="Strong"/>
          <w:color w:val="000000"/>
          <w:sz w:val="26"/>
          <w:szCs w:val="26"/>
        </w:rPr>
        <w:t>7. Đổi mới phương thức lãnh đạo của cấp ủy cơ sở.</w:t>
      </w:r>
    </w:p>
    <w:p w14:paraId="249EC5FB" w14:textId="77777777" w:rsidR="000D1D16" w:rsidRPr="000D1D16" w:rsidRDefault="000D1D16" w:rsidP="000D1D16">
      <w:pPr>
        <w:pStyle w:val="NormalWeb"/>
        <w:shd w:val="clear" w:color="auto" w:fill="FFFFFF"/>
        <w:spacing w:after="360" w:afterAutospacing="0"/>
        <w:jc w:val="both"/>
        <w:rPr>
          <w:color w:val="000000"/>
          <w:sz w:val="26"/>
          <w:szCs w:val="26"/>
        </w:rPr>
      </w:pPr>
      <w:r w:rsidRPr="000D1D16">
        <w:rPr>
          <w:color w:val="000000"/>
          <w:sz w:val="26"/>
          <w:szCs w:val="26"/>
        </w:rPr>
        <w:t>– Thực hiện quy chế làm việc, chương trình công tác của cấp ủy.</w:t>
      </w:r>
    </w:p>
    <w:p w14:paraId="7A1DFB22" w14:textId="77777777" w:rsidR="000D1D16" w:rsidRPr="000D1D16" w:rsidRDefault="000D1D16" w:rsidP="000D1D16">
      <w:pPr>
        <w:pStyle w:val="NormalWeb"/>
        <w:shd w:val="clear" w:color="auto" w:fill="FFFFFF"/>
        <w:spacing w:after="360" w:afterAutospacing="0"/>
        <w:jc w:val="both"/>
        <w:rPr>
          <w:color w:val="000000"/>
          <w:sz w:val="26"/>
          <w:szCs w:val="26"/>
        </w:rPr>
      </w:pPr>
      <w:r w:rsidRPr="000D1D16">
        <w:rPr>
          <w:color w:val="000000"/>
          <w:sz w:val="26"/>
          <w:szCs w:val="26"/>
        </w:rPr>
        <w:t>– Xác định nội dung, công việc để tập trung lãnh đạo, chỉ đạo và những kết quả đã đạt được.</w:t>
      </w:r>
    </w:p>
    <w:p w14:paraId="6B383618" w14:textId="77777777" w:rsidR="000D1D16" w:rsidRPr="000D1D16" w:rsidRDefault="000D1D16" w:rsidP="000D1D16">
      <w:pPr>
        <w:pStyle w:val="NormalWeb"/>
        <w:shd w:val="clear" w:color="auto" w:fill="FFFFFF"/>
        <w:spacing w:after="360" w:afterAutospacing="0"/>
        <w:jc w:val="both"/>
        <w:rPr>
          <w:color w:val="000000"/>
          <w:sz w:val="26"/>
          <w:szCs w:val="26"/>
        </w:rPr>
      </w:pPr>
      <w:r w:rsidRPr="000D1D16">
        <w:rPr>
          <w:color w:val="000000"/>
          <w:sz w:val="26"/>
          <w:szCs w:val="26"/>
        </w:rPr>
        <w:t>– Ban hành các nghị quyết, kế hoạch, chương trình cụ thể hóa nghị quyết Trung ương, Tỉnh ủy, Đảng ủy khối…</w:t>
      </w:r>
    </w:p>
    <w:p w14:paraId="6680228A" w14:textId="77777777" w:rsidR="000D1D16" w:rsidRPr="000D1D16" w:rsidRDefault="000D1D16" w:rsidP="000D1D16">
      <w:pPr>
        <w:pStyle w:val="NormalWeb"/>
        <w:shd w:val="clear" w:color="auto" w:fill="FFFFFF"/>
        <w:spacing w:after="360" w:afterAutospacing="0"/>
        <w:jc w:val="both"/>
        <w:rPr>
          <w:color w:val="000000"/>
          <w:sz w:val="26"/>
          <w:szCs w:val="26"/>
        </w:rPr>
      </w:pPr>
      <w:r w:rsidRPr="000D1D16">
        <w:rPr>
          <w:rStyle w:val="Strong"/>
          <w:color w:val="000000"/>
          <w:sz w:val="26"/>
          <w:szCs w:val="26"/>
        </w:rPr>
        <w:t>III- ĐÁNH GIÁ TỔNG QUÁT, NGUYÊN NHÂN VÀ BÀI HỌC KINH NGHIỆM</w:t>
      </w:r>
    </w:p>
    <w:p w14:paraId="5CB9F0A8" w14:textId="77777777" w:rsidR="000D1D16" w:rsidRPr="000D1D16" w:rsidRDefault="000D1D16" w:rsidP="000D1D16">
      <w:pPr>
        <w:pStyle w:val="NormalWeb"/>
        <w:shd w:val="clear" w:color="auto" w:fill="FFFFFF"/>
        <w:spacing w:after="360" w:afterAutospacing="0"/>
        <w:jc w:val="both"/>
        <w:rPr>
          <w:color w:val="000000"/>
          <w:sz w:val="26"/>
          <w:szCs w:val="26"/>
        </w:rPr>
      </w:pPr>
      <w:r w:rsidRPr="000D1D16">
        <w:rPr>
          <w:rStyle w:val="Strong"/>
          <w:color w:val="000000"/>
          <w:sz w:val="26"/>
          <w:szCs w:val="26"/>
        </w:rPr>
        <w:t>1. Đánh giá ưu điểm tổng quát: </w:t>
      </w:r>
      <w:r w:rsidRPr="000D1D16">
        <w:rPr>
          <w:color w:val="000000"/>
          <w:sz w:val="26"/>
          <w:szCs w:val="26"/>
        </w:rPr>
        <w:t>(bám sát các định hướng cơ bản để đánh giá trên các lĩnh vực cụ thể, những nội dung cơ bản thuộc chủ đề Đại hội chi, đảng bộ cơ sở).</w:t>
      </w:r>
    </w:p>
    <w:p w14:paraId="645245C7" w14:textId="77777777" w:rsidR="000D1D16" w:rsidRPr="000D1D16" w:rsidRDefault="000D1D16" w:rsidP="000D1D16">
      <w:pPr>
        <w:pStyle w:val="NormalWeb"/>
        <w:shd w:val="clear" w:color="auto" w:fill="FFFFFF"/>
        <w:spacing w:after="360" w:afterAutospacing="0"/>
        <w:jc w:val="both"/>
        <w:rPr>
          <w:color w:val="000000"/>
          <w:sz w:val="26"/>
          <w:szCs w:val="26"/>
        </w:rPr>
      </w:pPr>
      <w:r w:rsidRPr="000D1D16">
        <w:rPr>
          <w:rStyle w:val="Strong"/>
          <w:color w:val="000000"/>
          <w:sz w:val="26"/>
          <w:szCs w:val="26"/>
        </w:rPr>
        <w:t>2. Những hạn chế, yếu kém</w:t>
      </w:r>
    </w:p>
    <w:p w14:paraId="434BE0F3" w14:textId="77777777" w:rsidR="000D1D16" w:rsidRPr="000D1D16" w:rsidRDefault="000D1D16" w:rsidP="000D1D16">
      <w:pPr>
        <w:pStyle w:val="NormalWeb"/>
        <w:shd w:val="clear" w:color="auto" w:fill="FFFFFF"/>
        <w:spacing w:after="360" w:afterAutospacing="0"/>
        <w:jc w:val="both"/>
        <w:rPr>
          <w:color w:val="000000"/>
          <w:sz w:val="26"/>
          <w:szCs w:val="26"/>
        </w:rPr>
      </w:pPr>
      <w:r w:rsidRPr="000D1D16">
        <w:rPr>
          <w:rStyle w:val="Strong"/>
          <w:color w:val="000000"/>
          <w:sz w:val="26"/>
          <w:szCs w:val="26"/>
        </w:rPr>
        <w:t>3. Nguyên nhân</w:t>
      </w:r>
    </w:p>
    <w:p w14:paraId="51019534" w14:textId="77777777" w:rsidR="000D1D16" w:rsidRPr="000D1D16" w:rsidRDefault="000D1D16" w:rsidP="000D1D16">
      <w:pPr>
        <w:pStyle w:val="NormalWeb"/>
        <w:shd w:val="clear" w:color="auto" w:fill="FFFFFF"/>
        <w:spacing w:after="360" w:afterAutospacing="0"/>
        <w:jc w:val="both"/>
        <w:rPr>
          <w:color w:val="000000"/>
          <w:sz w:val="26"/>
          <w:szCs w:val="26"/>
        </w:rPr>
      </w:pPr>
      <w:r w:rsidRPr="000D1D16">
        <w:rPr>
          <w:rStyle w:val="Strong"/>
          <w:color w:val="000000"/>
          <w:sz w:val="26"/>
          <w:szCs w:val="26"/>
        </w:rPr>
        <w:t>3.1. Nguyên nhân kết quả đạt được</w:t>
      </w:r>
    </w:p>
    <w:p w14:paraId="44C5DE4E" w14:textId="77777777" w:rsidR="000D1D16" w:rsidRPr="000D1D16" w:rsidRDefault="000D1D16" w:rsidP="000D1D16">
      <w:pPr>
        <w:pStyle w:val="NormalWeb"/>
        <w:shd w:val="clear" w:color="auto" w:fill="FFFFFF"/>
        <w:spacing w:after="360" w:afterAutospacing="0"/>
        <w:jc w:val="both"/>
        <w:rPr>
          <w:color w:val="000000"/>
          <w:sz w:val="26"/>
          <w:szCs w:val="26"/>
        </w:rPr>
      </w:pPr>
      <w:r w:rsidRPr="000D1D16">
        <w:rPr>
          <w:color w:val="000000"/>
          <w:sz w:val="26"/>
          <w:szCs w:val="26"/>
        </w:rPr>
        <w:t>– Nguyên nhân khách quan</w:t>
      </w:r>
    </w:p>
    <w:p w14:paraId="75EE3E2F" w14:textId="77777777" w:rsidR="000D1D16" w:rsidRPr="000D1D16" w:rsidRDefault="000D1D16" w:rsidP="000D1D16">
      <w:pPr>
        <w:pStyle w:val="NormalWeb"/>
        <w:shd w:val="clear" w:color="auto" w:fill="FFFFFF"/>
        <w:spacing w:after="360" w:afterAutospacing="0"/>
        <w:jc w:val="both"/>
        <w:rPr>
          <w:color w:val="000000"/>
          <w:sz w:val="26"/>
          <w:szCs w:val="26"/>
        </w:rPr>
      </w:pPr>
      <w:r w:rsidRPr="000D1D16">
        <w:rPr>
          <w:color w:val="000000"/>
          <w:sz w:val="26"/>
          <w:szCs w:val="26"/>
        </w:rPr>
        <w:t>– Nguyên nhân chủ quan</w:t>
      </w:r>
    </w:p>
    <w:p w14:paraId="4FD487D6" w14:textId="77777777" w:rsidR="000D1D16" w:rsidRPr="000D1D16" w:rsidRDefault="000D1D16" w:rsidP="000D1D16">
      <w:pPr>
        <w:pStyle w:val="NormalWeb"/>
        <w:shd w:val="clear" w:color="auto" w:fill="FFFFFF"/>
        <w:spacing w:after="360" w:afterAutospacing="0"/>
        <w:jc w:val="both"/>
        <w:rPr>
          <w:color w:val="000000"/>
          <w:sz w:val="26"/>
          <w:szCs w:val="26"/>
        </w:rPr>
      </w:pPr>
      <w:r w:rsidRPr="000D1D16">
        <w:rPr>
          <w:rStyle w:val="Strong"/>
          <w:color w:val="000000"/>
          <w:sz w:val="26"/>
          <w:szCs w:val="26"/>
        </w:rPr>
        <w:t>3.2. Nguyên nhân của những hạn chế, yếu kém</w:t>
      </w:r>
      <w:r w:rsidRPr="000D1D16">
        <w:rPr>
          <w:color w:val="000000"/>
          <w:sz w:val="26"/>
          <w:szCs w:val="26"/>
        </w:rPr>
        <w:t> </w:t>
      </w:r>
      <w:proofErr w:type="gramStart"/>
      <w:r w:rsidRPr="000D1D16">
        <w:rPr>
          <w:color w:val="000000"/>
          <w:sz w:val="26"/>
          <w:szCs w:val="26"/>
        </w:rPr>
        <w:t>( chủ</w:t>
      </w:r>
      <w:proofErr w:type="gramEnd"/>
      <w:r w:rsidRPr="000D1D16">
        <w:rPr>
          <w:color w:val="000000"/>
          <w:sz w:val="26"/>
          <w:szCs w:val="26"/>
        </w:rPr>
        <w:t xml:space="preserve"> yếu nêu nguyên nhân chủ quan).</w:t>
      </w:r>
    </w:p>
    <w:p w14:paraId="276BF2D6" w14:textId="77777777" w:rsidR="000D1D16" w:rsidRPr="000D1D16" w:rsidRDefault="000D1D16" w:rsidP="000D1D16">
      <w:pPr>
        <w:pStyle w:val="NormalWeb"/>
        <w:shd w:val="clear" w:color="auto" w:fill="FFFFFF"/>
        <w:spacing w:after="360" w:afterAutospacing="0"/>
        <w:jc w:val="both"/>
        <w:rPr>
          <w:color w:val="000000"/>
          <w:sz w:val="26"/>
          <w:szCs w:val="26"/>
        </w:rPr>
      </w:pPr>
      <w:r w:rsidRPr="000D1D16">
        <w:rPr>
          <w:rStyle w:val="Strong"/>
          <w:color w:val="000000"/>
          <w:sz w:val="26"/>
          <w:szCs w:val="26"/>
        </w:rPr>
        <w:t>4. Một số kinh nghiệm </w:t>
      </w:r>
      <w:r w:rsidRPr="000D1D16">
        <w:rPr>
          <w:color w:val="000000"/>
          <w:sz w:val="26"/>
          <w:szCs w:val="26"/>
        </w:rPr>
        <w:t>(nêu một số kinh nghiệm chính quathực tiễn lãnh đạo, chỉ đạo tổ chức thực hiện trong nhiệm kỳ vừa qua)</w:t>
      </w:r>
    </w:p>
    <w:p w14:paraId="734FCA44" w14:textId="77777777" w:rsidR="000D1D16" w:rsidRPr="000D1D16" w:rsidRDefault="000D1D16" w:rsidP="000D1D16">
      <w:pPr>
        <w:pStyle w:val="NormalWeb"/>
        <w:shd w:val="clear" w:color="auto" w:fill="FFFFFF"/>
        <w:spacing w:after="360" w:afterAutospacing="0"/>
        <w:jc w:val="both"/>
        <w:rPr>
          <w:color w:val="000000"/>
          <w:sz w:val="26"/>
          <w:szCs w:val="26"/>
        </w:rPr>
      </w:pPr>
      <w:r w:rsidRPr="000D1D16">
        <w:rPr>
          <w:rStyle w:val="Strong"/>
          <w:color w:val="000000"/>
          <w:sz w:val="26"/>
          <w:szCs w:val="26"/>
        </w:rPr>
        <w:t>PHẦN II</w:t>
      </w:r>
    </w:p>
    <w:p w14:paraId="570F7A54" w14:textId="77777777" w:rsidR="000D1D16" w:rsidRPr="000D1D16" w:rsidRDefault="000D1D16" w:rsidP="000D1D16">
      <w:pPr>
        <w:pStyle w:val="NormalWeb"/>
        <w:shd w:val="clear" w:color="auto" w:fill="FFFFFF"/>
        <w:spacing w:after="360" w:afterAutospacing="0"/>
        <w:jc w:val="both"/>
        <w:rPr>
          <w:color w:val="000000"/>
          <w:sz w:val="26"/>
          <w:szCs w:val="26"/>
        </w:rPr>
      </w:pPr>
      <w:r w:rsidRPr="000D1D16">
        <w:rPr>
          <w:rStyle w:val="Strong"/>
          <w:color w:val="000000"/>
          <w:sz w:val="26"/>
          <w:szCs w:val="26"/>
        </w:rPr>
        <w:t>PHƯƠNG HƯỚNG MỤC TIÊU, NHIỆM VỤ</w:t>
      </w:r>
    </w:p>
    <w:p w14:paraId="07D4CA73" w14:textId="77777777" w:rsidR="000D1D16" w:rsidRPr="000D1D16" w:rsidRDefault="000D1D16" w:rsidP="000D1D16">
      <w:pPr>
        <w:pStyle w:val="NormalWeb"/>
        <w:shd w:val="clear" w:color="auto" w:fill="FFFFFF"/>
        <w:spacing w:after="360" w:afterAutospacing="0"/>
        <w:jc w:val="both"/>
        <w:rPr>
          <w:color w:val="000000"/>
          <w:sz w:val="26"/>
          <w:szCs w:val="26"/>
        </w:rPr>
      </w:pPr>
      <w:r w:rsidRPr="000D1D16">
        <w:rPr>
          <w:rStyle w:val="Strong"/>
          <w:color w:val="000000"/>
          <w:sz w:val="26"/>
          <w:szCs w:val="26"/>
        </w:rPr>
        <w:t>VÀ GIẢI PHÁP CHỦ YẾU NHIỆM KỲ …………</w:t>
      </w:r>
    </w:p>
    <w:p w14:paraId="096760C4" w14:textId="77777777" w:rsidR="000D1D16" w:rsidRPr="000D1D16" w:rsidRDefault="000D1D16" w:rsidP="000D1D16">
      <w:pPr>
        <w:pStyle w:val="NormalWeb"/>
        <w:shd w:val="clear" w:color="auto" w:fill="FFFFFF"/>
        <w:spacing w:after="360" w:afterAutospacing="0"/>
        <w:jc w:val="both"/>
        <w:rPr>
          <w:color w:val="000000"/>
          <w:sz w:val="26"/>
          <w:szCs w:val="26"/>
        </w:rPr>
      </w:pPr>
      <w:r w:rsidRPr="000D1D16">
        <w:rPr>
          <w:rStyle w:val="Strong"/>
          <w:color w:val="000000"/>
          <w:sz w:val="26"/>
          <w:szCs w:val="26"/>
        </w:rPr>
        <w:t>I- PHƯƠNG HƯỚNG, MỤC TIÊU</w:t>
      </w:r>
    </w:p>
    <w:p w14:paraId="5DF80183" w14:textId="77777777" w:rsidR="000D1D16" w:rsidRPr="000D1D16" w:rsidRDefault="000D1D16" w:rsidP="000D1D16">
      <w:pPr>
        <w:pStyle w:val="NormalWeb"/>
        <w:shd w:val="clear" w:color="auto" w:fill="FFFFFF"/>
        <w:spacing w:after="360" w:afterAutospacing="0"/>
        <w:jc w:val="both"/>
        <w:rPr>
          <w:color w:val="000000"/>
          <w:sz w:val="26"/>
          <w:szCs w:val="26"/>
        </w:rPr>
      </w:pPr>
      <w:r w:rsidRPr="000D1D16">
        <w:rPr>
          <w:rStyle w:val="Strong"/>
          <w:color w:val="000000"/>
          <w:sz w:val="26"/>
          <w:szCs w:val="26"/>
        </w:rPr>
        <w:t>1. Phương hướng</w:t>
      </w:r>
    </w:p>
    <w:p w14:paraId="0E5EF548" w14:textId="77777777" w:rsidR="000D1D16" w:rsidRPr="000D1D16" w:rsidRDefault="000D1D16" w:rsidP="000D1D16">
      <w:pPr>
        <w:pStyle w:val="NormalWeb"/>
        <w:shd w:val="clear" w:color="auto" w:fill="FFFFFF"/>
        <w:spacing w:after="360" w:afterAutospacing="0"/>
        <w:jc w:val="both"/>
        <w:rPr>
          <w:color w:val="000000"/>
          <w:sz w:val="26"/>
          <w:szCs w:val="26"/>
        </w:rPr>
      </w:pPr>
      <w:r w:rsidRPr="000D1D16">
        <w:rPr>
          <w:rStyle w:val="Strong"/>
          <w:color w:val="000000"/>
          <w:sz w:val="26"/>
          <w:szCs w:val="26"/>
        </w:rPr>
        <w:t>–</w:t>
      </w:r>
      <w:r w:rsidRPr="000D1D16">
        <w:rPr>
          <w:color w:val="000000"/>
          <w:sz w:val="26"/>
          <w:szCs w:val="26"/>
        </w:rPr>
        <w:t> Về thuận lợi</w:t>
      </w:r>
    </w:p>
    <w:p w14:paraId="6BF473D7" w14:textId="77777777" w:rsidR="000D1D16" w:rsidRPr="000D1D16" w:rsidRDefault="000D1D16" w:rsidP="000D1D16">
      <w:pPr>
        <w:pStyle w:val="NormalWeb"/>
        <w:shd w:val="clear" w:color="auto" w:fill="FFFFFF"/>
        <w:spacing w:after="360" w:afterAutospacing="0"/>
        <w:jc w:val="both"/>
        <w:rPr>
          <w:color w:val="000000"/>
          <w:sz w:val="26"/>
          <w:szCs w:val="26"/>
        </w:rPr>
      </w:pPr>
      <w:r w:rsidRPr="000D1D16">
        <w:rPr>
          <w:color w:val="000000"/>
          <w:sz w:val="26"/>
          <w:szCs w:val="26"/>
        </w:rPr>
        <w:t>– Về khó khăn</w:t>
      </w:r>
    </w:p>
    <w:p w14:paraId="1C0CF126" w14:textId="77777777" w:rsidR="000D1D16" w:rsidRPr="000D1D16" w:rsidRDefault="000D1D16" w:rsidP="000D1D16">
      <w:pPr>
        <w:pStyle w:val="NormalWeb"/>
        <w:shd w:val="clear" w:color="auto" w:fill="FFFFFF"/>
        <w:spacing w:after="360" w:afterAutospacing="0"/>
        <w:jc w:val="both"/>
        <w:rPr>
          <w:color w:val="000000"/>
          <w:sz w:val="26"/>
          <w:szCs w:val="26"/>
        </w:rPr>
      </w:pPr>
      <w:r w:rsidRPr="000D1D16">
        <w:rPr>
          <w:rStyle w:val="Strong"/>
          <w:color w:val="000000"/>
          <w:sz w:val="26"/>
          <w:szCs w:val="26"/>
        </w:rPr>
        <w:t>2. Mục tiêu chung</w:t>
      </w:r>
    </w:p>
    <w:p w14:paraId="378C03F7" w14:textId="77777777" w:rsidR="000D1D16" w:rsidRPr="000D1D16" w:rsidRDefault="000D1D16" w:rsidP="000D1D16">
      <w:pPr>
        <w:pStyle w:val="NormalWeb"/>
        <w:shd w:val="clear" w:color="auto" w:fill="FFFFFF"/>
        <w:spacing w:after="360" w:afterAutospacing="0"/>
        <w:jc w:val="both"/>
        <w:rPr>
          <w:color w:val="000000"/>
          <w:sz w:val="26"/>
          <w:szCs w:val="26"/>
        </w:rPr>
      </w:pPr>
      <w:r w:rsidRPr="000D1D16">
        <w:rPr>
          <w:rStyle w:val="Strong"/>
          <w:color w:val="000000"/>
          <w:sz w:val="26"/>
          <w:szCs w:val="26"/>
        </w:rPr>
        <w:t>II- MỘT SỐ CHỈ TIÊU CHỦ YẾU:</w:t>
      </w:r>
    </w:p>
    <w:p w14:paraId="1180E74F" w14:textId="77777777" w:rsidR="000D1D16" w:rsidRPr="000D1D16" w:rsidRDefault="000D1D16" w:rsidP="000D1D16">
      <w:pPr>
        <w:pStyle w:val="NormalWeb"/>
        <w:shd w:val="clear" w:color="auto" w:fill="FFFFFF"/>
        <w:spacing w:after="360" w:afterAutospacing="0"/>
        <w:jc w:val="both"/>
        <w:rPr>
          <w:color w:val="000000"/>
          <w:sz w:val="26"/>
          <w:szCs w:val="26"/>
        </w:rPr>
      </w:pPr>
      <w:r w:rsidRPr="000D1D16">
        <w:rPr>
          <w:rStyle w:val="Strong"/>
          <w:color w:val="000000"/>
          <w:sz w:val="26"/>
          <w:szCs w:val="26"/>
        </w:rPr>
        <w:t>III- NHIỆM VỤ, GIẢI PHÁP TRIỂN KHAI THỰC HIỆN CHỈ TIÊU, NHIỆM VỤ NHIỆM KỲ …….</w:t>
      </w:r>
    </w:p>
    <w:p w14:paraId="1030E8E2" w14:textId="77777777" w:rsidR="003F309C" w:rsidRPr="000D1D16" w:rsidRDefault="003F309C">
      <w:pPr>
        <w:rPr>
          <w:rFonts w:ascii="Times New Roman" w:hAnsi="Times New Roman" w:cs="Times New Roman"/>
          <w:sz w:val="26"/>
          <w:szCs w:val="26"/>
        </w:rPr>
      </w:pPr>
    </w:p>
    <w:sectPr w:rsidR="003F309C" w:rsidRPr="000D1D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D16"/>
    <w:rsid w:val="000D1D16"/>
    <w:rsid w:val="003F3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10CB20"/>
  <w15:chartTrackingRefBased/>
  <w15:docId w15:val="{C51904FA-84A6-4B0B-AE29-0F459664A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D1D1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0D1D1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7502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1200</Words>
  <Characters>6846</Characters>
  <Application>Microsoft Office Word</Application>
  <DocSecurity>0</DocSecurity>
  <Lines>57</Lines>
  <Paragraphs>16</Paragraphs>
  <ScaleCrop>false</ScaleCrop>
  <Company/>
  <LinksUpToDate>false</LinksUpToDate>
  <CharactersWithSpaces>8030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HTKH</dc:creator>
  <cp:keywords/>
  <dc:description/>
  <cp:lastModifiedBy>HTKH</cp:lastModifiedBy>
  <cp:revision>1</cp:revision>
  <dcterms:created xsi:type="dcterms:W3CDTF">2023-04-11T03:45:00Z</dcterms:created>
  <dcterms:modified xsi:type="dcterms:W3CDTF">2023-04-11T03:47:00Z</dcterms:modified>
</cp:coreProperties>
</file>