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00" w:type="dxa"/>
        <w:tblCellMar>
          <w:left w:w="0" w:type="dxa"/>
          <w:right w:w="0" w:type="dxa"/>
        </w:tblCellMar>
        <w:tblLook w:val="04A0" w:firstRow="1" w:lastRow="0" w:firstColumn="1" w:lastColumn="0" w:noHBand="0" w:noVBand="1"/>
      </w:tblPr>
      <w:tblGrid>
        <w:gridCol w:w="3282"/>
        <w:gridCol w:w="6018"/>
      </w:tblGrid>
      <w:tr w:rsidR="00167D52" w:rsidRPr="00167D52" w:rsidTr="00167D52">
        <w:tc>
          <w:tcPr>
            <w:tcW w:w="6195" w:type="dxa"/>
            <w:tcMar>
              <w:top w:w="60" w:type="dxa"/>
              <w:left w:w="60" w:type="dxa"/>
              <w:bottom w:w="60" w:type="dxa"/>
              <w:right w:w="60" w:type="dxa"/>
            </w:tcMar>
            <w:vAlign w:val="center"/>
            <w:hideMark/>
          </w:tcPr>
          <w:p w:rsidR="00167D52" w:rsidRPr="00167D52" w:rsidRDefault="00167D52" w:rsidP="00167D52">
            <w:pPr>
              <w:jc w:val="center"/>
            </w:pPr>
            <w:r w:rsidRPr="00167D52">
              <w:t>TRƯỜNG THCS ............</w:t>
            </w:r>
          </w:p>
          <w:p w:rsidR="00167D52" w:rsidRPr="00167D52" w:rsidRDefault="00167D52" w:rsidP="00167D52">
            <w:pPr>
              <w:jc w:val="center"/>
            </w:pPr>
            <w:r w:rsidRPr="00167D52">
              <w:t>TỔ KHXH</w:t>
            </w:r>
          </w:p>
        </w:tc>
        <w:tc>
          <w:tcPr>
            <w:tcW w:w="12390" w:type="dxa"/>
            <w:tcMar>
              <w:top w:w="60" w:type="dxa"/>
              <w:left w:w="60" w:type="dxa"/>
              <w:bottom w:w="60" w:type="dxa"/>
              <w:right w:w="60" w:type="dxa"/>
            </w:tcMar>
            <w:vAlign w:val="center"/>
            <w:hideMark/>
          </w:tcPr>
          <w:p w:rsidR="00167D52" w:rsidRPr="00167D52" w:rsidRDefault="00167D52" w:rsidP="00167D52">
            <w:pPr>
              <w:jc w:val="center"/>
            </w:pPr>
            <w:r w:rsidRPr="00167D52">
              <w:t>CỘNG HÒA XÃ HỘI CHỦ NGHĨA VIỆT NAM</w:t>
            </w:r>
          </w:p>
          <w:p w:rsidR="00167D52" w:rsidRPr="00167D52" w:rsidRDefault="00167D52" w:rsidP="00167D52">
            <w:pPr>
              <w:jc w:val="center"/>
            </w:pPr>
            <w:r w:rsidRPr="00167D52">
              <w:t>Độc lập – Tự do – Hạnh phúc</w:t>
            </w:r>
          </w:p>
          <w:p w:rsidR="00167D52" w:rsidRPr="00167D52" w:rsidRDefault="00167D52" w:rsidP="00167D52">
            <w:pPr>
              <w:jc w:val="center"/>
            </w:pPr>
            <w:r w:rsidRPr="00167D52">
              <w:t>............., ngày ...tháng ....năm 2023</w:t>
            </w:r>
          </w:p>
        </w:tc>
      </w:tr>
    </w:tbl>
    <w:p w:rsidR="00167D52" w:rsidRPr="00167D52" w:rsidRDefault="00167D52" w:rsidP="00167D52">
      <w:r w:rsidRPr="00167D52">
        <w:t>BẢN NHẬN XÉT CÁ NHÂN, ĐÁNH GIÁ SÁCH GIÁO KHOA MÔN ÂM NHẠC LỚP 6</w:t>
      </w:r>
    </w:p>
    <w:p w:rsidR="00167D52" w:rsidRPr="00167D52" w:rsidRDefault="00167D52" w:rsidP="00167D52">
      <w:r w:rsidRPr="00167D52">
        <w:t>Họ tên: ..................</w:t>
      </w:r>
    </w:p>
    <w:p w:rsidR="00167D52" w:rsidRPr="00167D52" w:rsidRDefault="00167D52" w:rsidP="00167D52">
      <w:r w:rsidRPr="00167D52">
        <w:t>Trình độ chuyên môn: .........................</w:t>
      </w:r>
    </w:p>
    <w:p w:rsidR="00167D52" w:rsidRPr="00167D52" w:rsidRDefault="00167D52" w:rsidP="00167D52">
      <w:r w:rsidRPr="00167D52">
        <w:t>Chức vụ: Giáo viên</w:t>
      </w:r>
    </w:p>
    <w:p w:rsidR="00167D52" w:rsidRPr="00167D52" w:rsidRDefault="00167D52" w:rsidP="00167D52">
      <w:r w:rsidRPr="00167D52">
        <w:t>Nhiệm vụ chuyên môn được phân công: Giảng dạy Âm nhạc khối 6,7,8,9.</w:t>
      </w:r>
    </w:p>
    <w:p w:rsidR="00167D52" w:rsidRPr="00167D52" w:rsidRDefault="00167D52" w:rsidP="00167D52">
      <w:r w:rsidRPr="00167D52">
        <w:t>Căn cứ Thông tư số 25/2021/TT-BGDĐT quy định việc lựa chọn sách giáo khoa trong cơ sở giáo dục phổ thong của bộ GDĐT ban hành ngày 26/8/2021.</w:t>
      </w:r>
    </w:p>
    <w:p w:rsidR="00167D52" w:rsidRPr="00167D52" w:rsidRDefault="00167D52" w:rsidP="00167D52">
      <w:r w:rsidRPr="00167D52">
        <w:t>Căn cứ Quyết định số 718/QĐ-BGDĐT về việc Phê duyệt Danh mục sách giáo khoa lớp 6 sử dụng trong cơ sở giáo dục phổ thong của bộ GDĐT ra ngày 09/2/2022.</w:t>
      </w:r>
    </w:p>
    <w:p w:rsidR="00167D52" w:rsidRPr="00167D52" w:rsidRDefault="00167D52" w:rsidP="00167D52">
      <w:r w:rsidRPr="00167D52">
        <w:t>Thực hiện sự chỉ đạo của phòng GDĐT Huyện Kim Động.</w:t>
      </w:r>
    </w:p>
    <w:p w:rsidR="00167D52" w:rsidRPr="00167D52" w:rsidRDefault="00167D52" w:rsidP="00167D52">
      <w:r w:rsidRPr="00167D52">
        <w:t>Thực hiện Kế hoạch số …… , ngày….. của Hội đồng lựa chọn sách giáo khoa (SGK) trường THCS Ngọc Thanh.</w:t>
      </w:r>
    </w:p>
    <w:p w:rsidR="00167D52" w:rsidRPr="00167D52" w:rsidRDefault="00167D52" w:rsidP="00167D52">
      <w:r w:rsidRPr="00167D52">
        <w:t>Sau khi nghiên cứu SGK môn âm nhạc 6, Tiêu chí lựa chọn SGK và tài liệu có liên quan, tôi nhận xét, đánh giá, lựa chọn SGK như sau:</w:t>
      </w:r>
    </w:p>
    <w:p w:rsidR="00167D52" w:rsidRPr="00167D52" w:rsidRDefault="00167D52" w:rsidP="00167D52">
      <w:r w:rsidRPr="00167D52">
        <w:t>Môn: Âm Nhạc ; Lớp: 6</w:t>
      </w:r>
    </w:p>
    <w:p w:rsidR="00167D52" w:rsidRPr="00167D52" w:rsidRDefault="00167D52" w:rsidP="00167D52">
      <w:r w:rsidRPr="00167D52">
        <w:t>Cuốn: Cánh Diều</w:t>
      </w:r>
    </w:p>
    <w:tbl>
      <w:tblPr>
        <w:tblW w:w="9300" w:type="dxa"/>
        <w:tblCellMar>
          <w:left w:w="0" w:type="dxa"/>
          <w:right w:w="0" w:type="dxa"/>
        </w:tblCellMar>
        <w:tblLook w:val="04A0" w:firstRow="1" w:lastRow="0" w:firstColumn="1" w:lastColumn="0" w:noHBand="0" w:noVBand="1"/>
      </w:tblPr>
      <w:tblGrid>
        <w:gridCol w:w="1131"/>
        <w:gridCol w:w="2494"/>
        <w:gridCol w:w="2849"/>
        <w:gridCol w:w="2826"/>
      </w:tblGrid>
      <w:tr w:rsidR="00167D52" w:rsidRPr="00167D52" w:rsidTr="00167D52">
        <w:tc>
          <w:tcPr>
            <w:tcW w:w="172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167D52" w:rsidRPr="00167D52" w:rsidRDefault="00167D52" w:rsidP="00167D52">
            <w:r w:rsidRPr="00167D52">
              <w:t>Tên sách</w:t>
            </w:r>
          </w:p>
        </w:tc>
        <w:tc>
          <w:tcPr>
            <w:tcW w:w="460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167D52" w:rsidRPr="00167D52" w:rsidRDefault="00167D52" w:rsidP="00167D52">
            <w:r w:rsidRPr="00167D52">
              <w:t>Nhà xuất bản/</w:t>
            </w:r>
          </w:p>
          <w:p w:rsidR="00167D52" w:rsidRPr="00167D52" w:rsidRDefault="00167D52" w:rsidP="00167D52">
            <w:r w:rsidRPr="00167D52">
              <w:t>Tổng chủ biên</w:t>
            </w:r>
          </w:p>
        </w:tc>
        <w:tc>
          <w:tcPr>
            <w:tcW w:w="508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167D52" w:rsidRPr="00167D52" w:rsidRDefault="00167D52" w:rsidP="00167D52">
            <w:r w:rsidRPr="00167D52">
              <w:t>Ưu điểm</w:t>
            </w:r>
          </w:p>
        </w:tc>
        <w:tc>
          <w:tcPr>
            <w:tcW w:w="535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167D52" w:rsidRPr="00167D52" w:rsidRDefault="00167D52" w:rsidP="00167D52">
            <w:r w:rsidRPr="00167D52">
              <w:t>Hạn chế</w:t>
            </w:r>
          </w:p>
        </w:tc>
      </w:tr>
      <w:tr w:rsidR="00167D52" w:rsidRPr="00167D52" w:rsidTr="00167D52">
        <w:tc>
          <w:tcPr>
            <w:tcW w:w="172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167D52" w:rsidRPr="00167D52" w:rsidRDefault="00167D52" w:rsidP="00167D52">
            <w:r w:rsidRPr="00167D52">
              <w:t>Âm nhạc 6</w:t>
            </w:r>
          </w:p>
          <w:p w:rsidR="00167D52" w:rsidRPr="00167D52" w:rsidRDefault="00167D52" w:rsidP="00167D52">
            <w:r w:rsidRPr="00167D52">
              <w:t>(CÁNH DIỀU)</w:t>
            </w:r>
          </w:p>
        </w:tc>
        <w:tc>
          <w:tcPr>
            <w:tcW w:w="460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167D52" w:rsidRPr="00167D52" w:rsidRDefault="00167D52" w:rsidP="00167D52">
            <w:r w:rsidRPr="00167D52">
              <w:t>- Tác giả (chủ biên/tổng chủ biên): Tổng chủ biên kiêm chủ biên Đỗ Thanh Hiên.</w:t>
            </w:r>
          </w:p>
          <w:p w:rsidR="00167D52" w:rsidRPr="00167D52" w:rsidRDefault="00167D52" w:rsidP="00167D52">
            <w:r w:rsidRPr="00167D52">
              <w:t>- Nhà xuất bản: Đại học Sư phạmTP Hồ Chí Minh.</w:t>
            </w:r>
          </w:p>
          <w:p w:rsidR="00167D52" w:rsidRPr="00167D52" w:rsidRDefault="00167D52" w:rsidP="00167D52">
            <w:r w:rsidRPr="00167D52">
              <w:lastRenderedPageBreak/>
              <w:t>(Cánh Diều)</w:t>
            </w:r>
          </w:p>
        </w:tc>
        <w:tc>
          <w:tcPr>
            <w:tcW w:w="508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167D52" w:rsidRPr="00167D52" w:rsidRDefault="00167D52" w:rsidP="00167D52">
            <w:r w:rsidRPr="00167D52">
              <w:lastRenderedPageBreak/>
              <w:t xml:space="preserve">- Sách thiết kế đẹp, khoa học và hợp lí gồm 8 chủ đề theo mạch nội dung kiến thức phù hợp. Hình thức trình bày cân đối, hài hòa giữa kênh chữ và kênh hình, có tính thẩm mĩ, tạo hứng thú học tập cho học sinh. Chất lượng sách đảm </w:t>
            </w:r>
            <w:r w:rsidRPr="00167D52">
              <w:lastRenderedPageBreak/>
              <w:t>bảo sử dụng được nhiều lần.</w:t>
            </w:r>
          </w:p>
          <w:p w:rsidR="00167D52" w:rsidRPr="00167D52" w:rsidRDefault="00167D52" w:rsidP="00167D52">
            <w:r w:rsidRPr="00167D52">
              <w:t>- Chú trọng đến việc phát triển phẩm chất, năng lực, khả năng nhận thức; thúc đẩy học sinh học tập tích cực; rèn luyện các kỹ năng, kích thích tư duy độc lập, sáng tạo; vận dụng kiến thức mới vào thực tiễn cuộc sống.</w:t>
            </w:r>
          </w:p>
          <w:p w:rsidR="00167D52" w:rsidRPr="00167D52" w:rsidRDefault="00167D52" w:rsidP="00167D52">
            <w:r w:rsidRPr="00167D52">
              <w:t>- Các bài học hoặc chủ đề trong sách giáo khoa được thiết kế, trình bày với đa dạng với các hoạt động, thuận lợi cho giáo viên trong việc lựa chọn phương án, hình thức tổ chức và phương pháp dạy học tích cực.</w:t>
            </w:r>
          </w:p>
          <w:p w:rsidR="00167D52" w:rsidRPr="00167D52" w:rsidRDefault="00167D52" w:rsidP="00167D52">
            <w:r w:rsidRPr="00167D52">
              <w:t>- Thể hiện rõ, đầy đủ các yêu cầu về mức độ cần đạt, đảm bảo mục tiêu dạy học tích hợp và phân hóa đối tượng.</w:t>
            </w:r>
          </w:p>
          <w:p w:rsidR="00167D52" w:rsidRPr="00167D52" w:rsidRDefault="00167D52" w:rsidP="00167D52">
            <w:r w:rsidRPr="00167D52">
              <w:t>- Đảm bảo tính kế thừa,ngôn ngữ và cách thức thể hiện phù hợp với truyền thống, văn hóa, lịch sử, địa lý của địa phương.</w:t>
            </w:r>
          </w:p>
          <w:p w:rsidR="00167D52" w:rsidRPr="00167D52" w:rsidRDefault="00167D52" w:rsidP="00167D52">
            <w:r w:rsidRPr="00167D52">
              <w:t>- Đảm bảo tính linh hoạt, có thể điều chỉnh để phù hợp với khả năng và năng lực học tập của các nhóm đối tượng học sinh tại địa phương.</w:t>
            </w:r>
          </w:p>
          <w:p w:rsidR="00167D52" w:rsidRPr="00167D52" w:rsidRDefault="00167D52" w:rsidP="00167D52">
            <w:r w:rsidRPr="00167D52">
              <w:t>- Nội dung đảm bảo tính khả thi,phù hợp với năng lực của đội ngũ giáo viên.</w:t>
            </w:r>
          </w:p>
          <w:p w:rsidR="00167D52" w:rsidRPr="00167D52" w:rsidRDefault="00167D52" w:rsidP="00167D52">
            <w:r w:rsidRPr="00167D52">
              <w:t xml:space="preserve">- Sách giáo khoa có tính mở, có website hoặc phiên bản </w:t>
            </w:r>
            <w:r w:rsidRPr="00167D52">
              <w:lastRenderedPageBreak/>
              <w:t>điện tử, tài liệu tham khảo hỗ trợ.</w:t>
            </w:r>
          </w:p>
          <w:p w:rsidR="00167D52" w:rsidRPr="00167D52" w:rsidRDefault="00167D52" w:rsidP="00167D52">
            <w:r w:rsidRPr="00167D52">
              <w:t>- Có hoạt động trải nghiệm,từng bước hình thành năng lực giải quyết vấn đề thực tiễn; phát triển năng lực tự chủ, tự học; năng lực giao tiếp và hợp tác của học sinh và tạo cơ hội cho tất cả học sinh được phát triển.</w:t>
            </w:r>
          </w:p>
        </w:tc>
        <w:tc>
          <w:tcPr>
            <w:tcW w:w="535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167D52" w:rsidRPr="00167D52" w:rsidRDefault="00167D52" w:rsidP="00167D52">
            <w:r w:rsidRPr="00167D52">
              <w:lastRenderedPageBreak/>
              <w:t>Chủ đề 7: Nội dung phần Dấu hóa(trang 53)</w:t>
            </w:r>
          </w:p>
          <w:p w:rsidR="00167D52" w:rsidRPr="00167D52" w:rsidRDefault="00167D52" w:rsidP="00167D52">
            <w:r w:rsidRPr="00167D52">
              <w:t>- Hiện tại: Dấu hóa nâng bậc cơ bản lên nửa cung</w:t>
            </w:r>
          </w:p>
          <w:p w:rsidR="00167D52" w:rsidRPr="00167D52" w:rsidRDefault="00167D52" w:rsidP="00167D52">
            <w:r w:rsidRPr="00167D52">
              <w:t xml:space="preserve">- Điều chỉnh: Dấu hóa nâng nốt nhạc lên nửa ( HS sẽ dễ </w:t>
            </w:r>
            <w:r w:rsidRPr="00167D52">
              <w:lastRenderedPageBreak/>
              <w:t>hiểu hơn)</w:t>
            </w:r>
          </w:p>
          <w:p w:rsidR="00167D52" w:rsidRPr="00167D52" w:rsidRDefault="00167D52" w:rsidP="00167D52">
            <w:r w:rsidRPr="00167D52">
              <w:t>Chủ đề 1: Thường thức âm nhạc</w:t>
            </w:r>
          </w:p>
          <w:p w:rsidR="00167D52" w:rsidRPr="00167D52" w:rsidRDefault="00167D52" w:rsidP="00167D52">
            <w:r w:rsidRPr="00167D52">
              <w:t>Câu hỏi: Thế nào là bè chính? (khó đối với HS vì chưa được học)</w:t>
            </w:r>
          </w:p>
          <w:p w:rsidR="00167D52" w:rsidRPr="00167D52" w:rsidRDefault="00167D52" w:rsidP="00167D52">
            <w:r w:rsidRPr="00167D52">
              <w:t>Chủ đề 2:</w:t>
            </w:r>
          </w:p>
          <w:p w:rsidR="00167D52" w:rsidRPr="00167D52" w:rsidRDefault="00167D52" w:rsidP="00167D52">
            <w:r w:rsidRPr="00167D52">
              <w:t>- Hiện tại sgk/ 15: Kí hiệu 7 bậc âm cơ bản: La- si- đô...son</w:t>
            </w:r>
          </w:p>
          <w:p w:rsidR="00167D52" w:rsidRPr="00167D52" w:rsidRDefault="00167D52" w:rsidP="00167D52">
            <w:r w:rsidRPr="00167D52">
              <w:t>- Điều chỉnh: Đô- rê- mi….đố cung</w:t>
            </w:r>
          </w:p>
          <w:p w:rsidR="00167D52" w:rsidRPr="00167D52" w:rsidRDefault="00167D52" w:rsidP="00167D52">
            <w:r w:rsidRPr="00167D52">
              <w:t>Chủ đề 6:</w:t>
            </w:r>
          </w:p>
          <w:p w:rsidR="00167D52" w:rsidRPr="00167D52" w:rsidRDefault="00167D52" w:rsidP="00167D52">
            <w:r w:rsidRPr="00167D52">
              <w:t>- Nội dung làm nhạc cụ nên giao về nhà cho HS làm</w:t>
            </w:r>
          </w:p>
          <w:p w:rsidR="00167D52" w:rsidRPr="00167D52" w:rsidRDefault="00167D52" w:rsidP="00167D52">
            <w:r w:rsidRPr="00167D52">
              <w:t>Chủ đề 8:</w:t>
            </w:r>
          </w:p>
          <w:p w:rsidR="00167D52" w:rsidRPr="00167D52" w:rsidRDefault="00167D52" w:rsidP="00167D52">
            <w:r w:rsidRPr="00167D52">
              <w:t>- Lời ca bài đi cắt lúa chưa chính xác</w:t>
            </w:r>
          </w:p>
          <w:p w:rsidR="00167D52" w:rsidRPr="00167D52" w:rsidRDefault="00167D52" w:rsidP="00167D52">
            <w:r w:rsidRPr="00167D52">
              <w:t>- Hiện tại câu hát cuối: Đón lúa mới về khắp buôn làng mình ê</w:t>
            </w:r>
          </w:p>
          <w:p w:rsidR="00167D52" w:rsidRPr="00167D52" w:rsidRDefault="00167D52" w:rsidP="00167D52">
            <w:r w:rsidRPr="00167D52">
              <w:t>- Điều chỉnh theo sgk cũ: Đón lúa mới về sướng vui khắp dân bản làng ê.</w:t>
            </w:r>
          </w:p>
          <w:p w:rsidR="00167D52" w:rsidRPr="00167D52" w:rsidRDefault="00167D52" w:rsidP="00167D52">
            <w:r w:rsidRPr="00167D52">
              <w:t>Chủ đề 4:</w:t>
            </w:r>
          </w:p>
          <w:p w:rsidR="00167D52" w:rsidRPr="00167D52" w:rsidRDefault="00167D52" w:rsidP="00167D52">
            <w:r w:rsidRPr="00167D52">
              <w:t>- Bản nhạc minh họa tác phẩm hành khúc thổ nhĩ kỳ chưa thể hiện là tác phẩm viết cho Piano mà chỉ thể hiện là giai điệu chính của tác phẩm</w:t>
            </w:r>
          </w:p>
          <w:p w:rsidR="00167D52" w:rsidRPr="00167D52" w:rsidRDefault="00167D52" w:rsidP="00167D52">
            <w:r w:rsidRPr="00167D52">
              <w:t xml:space="preserve">Chủ đề 3: ND đọc nhạc/ </w:t>
            </w:r>
            <w:r w:rsidRPr="00167D52">
              <w:lastRenderedPageBreak/>
              <w:t>trang20 –(Luyện đọc quãng 3)</w:t>
            </w:r>
          </w:p>
          <w:p w:rsidR="00167D52" w:rsidRPr="00167D52" w:rsidRDefault="00167D52" w:rsidP="00167D52">
            <w:r w:rsidRPr="00167D52">
              <w:t>- Luyện đọc quãng 3 ở nhịp ¾ là khó đối với HS lớp 6</w:t>
            </w:r>
          </w:p>
          <w:p w:rsidR="00167D52" w:rsidRPr="00167D52" w:rsidRDefault="00167D52" w:rsidP="00167D52">
            <w:r w:rsidRPr="00167D52">
              <w:t>Một số bài kiến thức còn nặng đối với học sinh: như đọc nhạc có bè, chơi được bài hoà tấu.</w:t>
            </w:r>
          </w:p>
        </w:tc>
      </w:tr>
    </w:tbl>
    <w:p w:rsidR="00167D52" w:rsidRPr="00167D52" w:rsidRDefault="00167D52" w:rsidP="00167D52"/>
    <w:tbl>
      <w:tblPr>
        <w:tblW w:w="9300" w:type="dxa"/>
        <w:tblCellMar>
          <w:left w:w="0" w:type="dxa"/>
          <w:right w:w="0" w:type="dxa"/>
        </w:tblCellMar>
        <w:tblLook w:val="04A0" w:firstRow="1" w:lastRow="0" w:firstColumn="1" w:lastColumn="0" w:noHBand="0" w:noVBand="1"/>
      </w:tblPr>
      <w:tblGrid>
        <w:gridCol w:w="4645"/>
        <w:gridCol w:w="4655"/>
      </w:tblGrid>
      <w:tr w:rsidR="00167D52" w:rsidRPr="00167D52" w:rsidTr="00167D52">
        <w:tc>
          <w:tcPr>
            <w:tcW w:w="966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167D52" w:rsidRPr="00167D52" w:rsidRDefault="00167D52" w:rsidP="00167D52">
            <w:r w:rsidRPr="00167D52">
              <w:t>Nơi nhận:</w:t>
            </w:r>
          </w:p>
          <w:p w:rsidR="00167D52" w:rsidRPr="00167D52" w:rsidRDefault="00167D52" w:rsidP="00167D52">
            <w:r w:rsidRPr="00167D52">
              <w:t>- Chủ tịch Hội đồng;</w:t>
            </w:r>
          </w:p>
          <w:p w:rsidR="00167D52" w:rsidRPr="00167D52" w:rsidRDefault="00167D52" w:rsidP="00167D52">
            <w:r w:rsidRPr="00167D52">
              <w:t>- Tổ trưởng Tổ CM;</w:t>
            </w:r>
          </w:p>
          <w:p w:rsidR="00167D52" w:rsidRPr="00167D52" w:rsidRDefault="00167D52" w:rsidP="00167D52">
            <w:r w:rsidRPr="00167D52">
              <w:t>- Lưu.</w:t>
            </w:r>
          </w:p>
        </w:tc>
        <w:tc>
          <w:tcPr>
            <w:tcW w:w="966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167D52" w:rsidRPr="00167D52" w:rsidRDefault="00167D52" w:rsidP="00167D52">
            <w:pPr>
              <w:jc w:val="center"/>
            </w:pPr>
            <w:bookmarkStart w:id="0" w:name="_GoBack"/>
            <w:r w:rsidRPr="00167D52">
              <w:t>NGƯỜI NHẬN XÉT, ĐÁNH GIÁ</w:t>
            </w:r>
          </w:p>
          <w:p w:rsidR="00167D52" w:rsidRPr="00167D52" w:rsidRDefault="00167D52" w:rsidP="00167D52">
            <w:pPr>
              <w:jc w:val="center"/>
            </w:pPr>
            <w:r w:rsidRPr="00167D52">
              <w:t>(Ký, ghi rõ họ tên)</w:t>
            </w:r>
          </w:p>
          <w:bookmarkEnd w:id="0"/>
          <w:p w:rsidR="00167D52" w:rsidRPr="00167D52" w:rsidRDefault="00167D52" w:rsidP="00167D52"/>
        </w:tc>
      </w:tr>
    </w:tbl>
    <w:p w:rsidR="00E32477" w:rsidRPr="00167D52" w:rsidRDefault="00E32477" w:rsidP="00167D52"/>
    <w:sectPr w:rsidR="00E32477" w:rsidRPr="00167D5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D52"/>
    <w:rsid w:val="00167D52"/>
    <w:rsid w:val="00E32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67D5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7D52"/>
    <w:rPr>
      <w:b/>
      <w:bCs/>
    </w:rPr>
  </w:style>
  <w:style w:type="character" w:styleId="Emphasis">
    <w:name w:val="Emphasis"/>
    <w:basedOn w:val="DefaultParagraphFont"/>
    <w:uiPriority w:val="20"/>
    <w:qFormat/>
    <w:rsid w:val="00167D5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67D5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7D52"/>
    <w:rPr>
      <w:b/>
      <w:bCs/>
    </w:rPr>
  </w:style>
  <w:style w:type="character" w:styleId="Emphasis">
    <w:name w:val="Emphasis"/>
    <w:basedOn w:val="DefaultParagraphFont"/>
    <w:uiPriority w:val="20"/>
    <w:qFormat/>
    <w:rsid w:val="00167D5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81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553</Words>
  <Characters>3157</Characters>
  <Application>Microsoft Office Word</Application>
  <DocSecurity>0</DocSecurity>
  <Lines>26</Lines>
  <Paragraphs>7</Paragraphs>
  <ScaleCrop>false</ScaleCrop>
  <Company/>
  <LinksUpToDate>false</LinksUpToDate>
  <CharactersWithSpaces>3703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2023-09-10T07:05:00Z</dcterms:created>
  <dcterms:modified xsi:type="dcterms:W3CDTF">2023-09-10T07:06:00Z</dcterms:modified>
</cp:coreProperties>
</file>