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152"/>
        <w:gridCol w:w="5748"/>
      </w:tblGrid>
      <w:tr w:rsidR="00E3275D" w:rsidRPr="00E3275D" w:rsidTr="00E3275D">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E3275D" w:rsidRPr="00E3275D" w:rsidRDefault="00E3275D" w:rsidP="00E3275D">
            <w:pPr>
              <w:spacing w:before="100" w:beforeAutospacing="1" w:after="90" w:line="345" w:lineRule="atLeast"/>
              <w:jc w:val="center"/>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UBND TỈNH X</w:t>
            </w:r>
          </w:p>
          <w:p w:rsidR="00E3275D" w:rsidRPr="00E3275D" w:rsidRDefault="00E3275D" w:rsidP="00E3275D">
            <w:pPr>
              <w:spacing w:before="100" w:beforeAutospacing="1" w:after="90" w:line="345" w:lineRule="atLeast"/>
              <w:jc w:val="center"/>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SỞ THÔNG TIN VÀ TRUYỀN THÔNG</w:t>
            </w:r>
          </w:p>
          <w:p w:rsidR="00E3275D" w:rsidRPr="00E3275D" w:rsidRDefault="00E3275D" w:rsidP="00E3275D">
            <w:pPr>
              <w:spacing w:before="100" w:beforeAutospacing="1" w:after="90" w:line="345" w:lineRule="atLeast"/>
              <w:jc w:val="center"/>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w:t>
            </w:r>
          </w:p>
          <w:p w:rsidR="00E3275D" w:rsidRPr="00E3275D" w:rsidRDefault="00E3275D" w:rsidP="00E3275D">
            <w:pPr>
              <w:spacing w:before="100" w:beforeAutospacing="1" w:after="90" w:line="345" w:lineRule="atLeast"/>
              <w:jc w:val="center"/>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Số </w:t>
            </w:r>
            <w:r w:rsidRPr="00E3275D">
              <w:rPr>
                <w:rFonts w:ascii="Arial" w:eastAsia="Times New Roman" w:hAnsi="Arial" w:cs="Arial"/>
                <w:color w:val="FF0000"/>
                <w:sz w:val="21"/>
                <w:szCs w:val="21"/>
                <w:lang w:eastAsia="vi-VN"/>
              </w:rPr>
              <w:t>abc</w:t>
            </w:r>
            <w:r w:rsidRPr="00E3275D">
              <w:rPr>
                <w:rFonts w:ascii="Arial" w:eastAsia="Times New Roman" w:hAnsi="Arial" w:cs="Arial"/>
                <w:color w:val="000000"/>
                <w:sz w:val="21"/>
                <w:szCs w:val="21"/>
                <w:lang w:eastAsia="vi-VN"/>
              </w:rPr>
              <w:t>/BC-STTTT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E3275D" w:rsidRPr="00E3275D" w:rsidRDefault="00E3275D" w:rsidP="00E3275D">
            <w:pPr>
              <w:spacing w:before="100" w:beforeAutospacing="1" w:after="90" w:line="345" w:lineRule="atLeast"/>
              <w:jc w:val="center"/>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CỘNG HÒA XÃ HỘI CHỦ NGHĨA VIỆT NAM</w:t>
            </w:r>
          </w:p>
          <w:p w:rsidR="00E3275D" w:rsidRPr="00E3275D" w:rsidRDefault="00E3275D" w:rsidP="00E3275D">
            <w:pPr>
              <w:spacing w:before="100" w:beforeAutospacing="1" w:after="90" w:line="345" w:lineRule="atLeast"/>
              <w:jc w:val="center"/>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Độc lập - Tự do - Hạnh phúc</w:t>
            </w:r>
          </w:p>
          <w:p w:rsidR="00E3275D" w:rsidRPr="00E3275D" w:rsidRDefault="00E3275D" w:rsidP="00E3275D">
            <w:pPr>
              <w:spacing w:before="100" w:beforeAutospacing="1" w:after="90" w:line="345" w:lineRule="atLeast"/>
              <w:jc w:val="center"/>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w:t>
            </w:r>
          </w:p>
          <w:p w:rsidR="00E3275D" w:rsidRPr="00E3275D" w:rsidRDefault="00E3275D" w:rsidP="00E3275D">
            <w:pPr>
              <w:spacing w:before="100" w:beforeAutospacing="1" w:after="90" w:line="345" w:lineRule="atLeast"/>
              <w:jc w:val="center"/>
              <w:rPr>
                <w:rFonts w:ascii="Arial" w:eastAsia="Times New Roman" w:hAnsi="Arial" w:cs="Arial"/>
                <w:color w:val="000000"/>
                <w:sz w:val="21"/>
                <w:szCs w:val="21"/>
                <w:lang w:eastAsia="vi-VN"/>
              </w:rPr>
            </w:pPr>
            <w:r w:rsidRPr="00E3275D">
              <w:rPr>
                <w:rFonts w:ascii="Arial" w:eastAsia="Times New Roman" w:hAnsi="Arial" w:cs="Arial"/>
                <w:i/>
                <w:iCs/>
                <w:color w:val="FF0000"/>
                <w:sz w:val="21"/>
                <w:szCs w:val="21"/>
                <w:lang w:eastAsia="vi-VN"/>
              </w:rPr>
              <w:t>X</w:t>
            </w:r>
            <w:r w:rsidRPr="00E3275D">
              <w:rPr>
                <w:rFonts w:ascii="Arial" w:eastAsia="Times New Roman" w:hAnsi="Arial" w:cs="Arial"/>
                <w:i/>
                <w:iCs/>
                <w:color w:val="000000"/>
                <w:sz w:val="21"/>
                <w:szCs w:val="21"/>
                <w:lang w:eastAsia="vi-VN"/>
              </w:rPr>
              <w:t>, ngày </w:t>
            </w:r>
            <w:r w:rsidRPr="00E3275D">
              <w:rPr>
                <w:rFonts w:ascii="Arial" w:eastAsia="Times New Roman" w:hAnsi="Arial" w:cs="Arial"/>
                <w:i/>
                <w:iCs/>
                <w:color w:val="FF0000"/>
                <w:sz w:val="21"/>
                <w:szCs w:val="21"/>
                <w:lang w:eastAsia="vi-VN"/>
              </w:rPr>
              <w:t>13 </w:t>
            </w:r>
            <w:r w:rsidRPr="00E3275D">
              <w:rPr>
                <w:rFonts w:ascii="Arial" w:eastAsia="Times New Roman" w:hAnsi="Arial" w:cs="Arial"/>
                <w:i/>
                <w:iCs/>
                <w:color w:val="000000"/>
                <w:sz w:val="21"/>
                <w:szCs w:val="21"/>
                <w:lang w:eastAsia="vi-VN"/>
              </w:rPr>
              <w:t>tháng </w:t>
            </w:r>
            <w:r w:rsidRPr="00E3275D">
              <w:rPr>
                <w:rFonts w:ascii="Arial" w:eastAsia="Times New Roman" w:hAnsi="Arial" w:cs="Arial"/>
                <w:i/>
                <w:iCs/>
                <w:color w:val="FF0000"/>
                <w:sz w:val="21"/>
                <w:szCs w:val="21"/>
                <w:lang w:eastAsia="vi-VN"/>
              </w:rPr>
              <w:t>4 </w:t>
            </w:r>
            <w:r w:rsidRPr="00E3275D">
              <w:rPr>
                <w:rFonts w:ascii="Arial" w:eastAsia="Times New Roman" w:hAnsi="Arial" w:cs="Arial"/>
                <w:i/>
                <w:iCs/>
                <w:color w:val="000000"/>
                <w:sz w:val="21"/>
                <w:szCs w:val="21"/>
                <w:lang w:eastAsia="vi-VN"/>
              </w:rPr>
              <w:t>năm </w:t>
            </w:r>
            <w:r w:rsidRPr="00E3275D">
              <w:rPr>
                <w:rFonts w:ascii="Arial" w:eastAsia="Times New Roman" w:hAnsi="Arial" w:cs="Arial"/>
                <w:i/>
                <w:iCs/>
                <w:color w:val="FF0000"/>
                <w:sz w:val="21"/>
                <w:szCs w:val="21"/>
                <w:lang w:eastAsia="vi-VN"/>
              </w:rPr>
              <w:t>2023</w:t>
            </w:r>
          </w:p>
        </w:tc>
      </w:tr>
      <w:tr w:rsidR="00E3275D" w:rsidRPr="00E3275D" w:rsidTr="00E3275D">
        <w:trPr>
          <w:tblCellSpacing w:w="0" w:type="dxa"/>
        </w:trPr>
        <w:tc>
          <w:tcPr>
            <w:tcW w:w="0" w:type="auto"/>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E3275D" w:rsidRPr="00E3275D" w:rsidRDefault="00E3275D" w:rsidP="00E3275D">
            <w:pPr>
              <w:spacing w:before="100" w:beforeAutospacing="1" w:after="90" w:line="345" w:lineRule="atLeast"/>
              <w:jc w:val="center"/>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BÁO CÁO</w:t>
            </w:r>
          </w:p>
          <w:p w:rsidR="00E3275D" w:rsidRPr="00E3275D" w:rsidRDefault="00E3275D" w:rsidP="00E3275D">
            <w:pPr>
              <w:spacing w:before="100" w:beforeAutospacing="1" w:after="90" w:line="345" w:lineRule="atLeast"/>
              <w:jc w:val="center"/>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Tổng kết phong trào thi </w:t>
            </w:r>
            <w:r w:rsidRPr="00E3275D">
              <w:rPr>
                <w:rFonts w:ascii="Arial" w:eastAsia="Times New Roman" w:hAnsi="Arial" w:cs="Arial"/>
                <w:b/>
                <w:bCs/>
                <w:color w:val="000000"/>
                <w:sz w:val="21"/>
                <w:szCs w:val="21"/>
                <w:u w:val="single"/>
                <w:lang w:eastAsia="vi-VN"/>
              </w:rPr>
              <w:t>đua "Dân vận khéo" Sở Thông</w:t>
            </w:r>
            <w:r w:rsidRPr="00E3275D">
              <w:rPr>
                <w:rFonts w:ascii="Arial" w:eastAsia="Times New Roman" w:hAnsi="Arial" w:cs="Arial"/>
                <w:b/>
                <w:bCs/>
                <w:color w:val="000000"/>
                <w:sz w:val="21"/>
                <w:szCs w:val="21"/>
                <w:lang w:eastAsia="vi-VN"/>
              </w:rPr>
              <w:t> tin và Truyền thông năm 2023</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Căn cứ Công văn số 361-CV/ĐUK ngày 17/10/2017 của Đảng ủy khối các cơ quan tỉnh về việc báo cáo tổng kết phong trào thi đua Dân vận khéo và đăng ký mô hình Dân vận khéo năm 2018;</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Căn cứ Công văn số </w:t>
            </w:r>
            <w:r w:rsidRPr="00E3275D">
              <w:rPr>
                <w:rFonts w:ascii="Arial" w:eastAsia="Times New Roman" w:hAnsi="Arial" w:cs="Arial"/>
                <w:color w:val="FF0000"/>
                <w:sz w:val="21"/>
                <w:szCs w:val="21"/>
                <w:lang w:eastAsia="vi-VN"/>
              </w:rPr>
              <w:t>abc-CV/BDVTU </w:t>
            </w:r>
            <w:r w:rsidRPr="00E3275D">
              <w:rPr>
                <w:rFonts w:ascii="Arial" w:eastAsia="Times New Roman" w:hAnsi="Arial" w:cs="Arial"/>
                <w:color w:val="000000"/>
                <w:sz w:val="21"/>
                <w:szCs w:val="21"/>
                <w:lang w:eastAsia="vi-VN"/>
              </w:rPr>
              <w:t>ngày </w:t>
            </w:r>
            <w:r w:rsidRPr="00E3275D">
              <w:rPr>
                <w:rFonts w:ascii="Arial" w:eastAsia="Times New Roman" w:hAnsi="Arial" w:cs="Arial"/>
                <w:color w:val="FF0000"/>
                <w:sz w:val="21"/>
                <w:szCs w:val="21"/>
                <w:lang w:eastAsia="vi-VN"/>
              </w:rPr>
              <w:t>15/5/2020</w:t>
            </w:r>
            <w:r w:rsidRPr="00E3275D">
              <w:rPr>
                <w:rFonts w:ascii="Arial" w:eastAsia="Times New Roman" w:hAnsi="Arial" w:cs="Arial"/>
                <w:color w:val="000000"/>
                <w:sz w:val="21"/>
                <w:szCs w:val="21"/>
                <w:lang w:eastAsia="vi-VN"/>
              </w:rPr>
              <w:t> của Ban Dân vận tỉnh </w:t>
            </w:r>
            <w:r w:rsidRPr="00E3275D">
              <w:rPr>
                <w:rFonts w:ascii="Arial" w:eastAsia="Times New Roman" w:hAnsi="Arial" w:cs="Arial"/>
                <w:color w:val="FF0000"/>
                <w:sz w:val="21"/>
                <w:szCs w:val="21"/>
                <w:lang w:eastAsia="vi-VN"/>
              </w:rPr>
              <w:t>X </w:t>
            </w:r>
            <w:r w:rsidRPr="00E3275D">
              <w:rPr>
                <w:rFonts w:ascii="Arial" w:eastAsia="Times New Roman" w:hAnsi="Arial" w:cs="Arial"/>
                <w:color w:val="000000"/>
                <w:sz w:val="21"/>
                <w:szCs w:val="21"/>
                <w:lang w:eastAsia="vi-VN"/>
              </w:rPr>
              <w:t>về việc báo cáo tổng kết phong trào thi đua Dân vận khéo năm </w:t>
            </w:r>
            <w:r w:rsidRPr="00E3275D">
              <w:rPr>
                <w:rFonts w:ascii="Arial" w:eastAsia="Times New Roman" w:hAnsi="Arial" w:cs="Arial"/>
                <w:color w:val="FF0000"/>
                <w:sz w:val="21"/>
                <w:szCs w:val="21"/>
                <w:lang w:eastAsia="vi-VN"/>
              </w:rPr>
              <w:t>2020</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Sở Thông tin và Truyền thông báo cáo kết uqar thực hiện như sau:</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I. KẾT QUẢ THỰC HIỆN PHONG TRÀO THI ĐUA "DÂN VẬN KHÉO" NĂM 2023</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1. Công tác lãnh đạo, chỉ đạo của cấp ủy, chính quyền, đoàn thể</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Thực hiện lời dạy của Chủ tịch Hồ Chí Minh "Dân vận khéo thì việc gì cũng thành công, dân vận kém thì việc gì cũng khó thành công", Sở Thông tin và Truyền thông đã tổ chức học tập, quán triệt các quan điể, chủ chương của Đảng, chính sách pháp luật của Nhà nước, tư tưởng của Chủ tịch Hồ Chí Minh về công tác dân vận, các văn bản chỉ đạo của cấp trên về công tác dân vận tới toàn thể cán bộ công chức, viên chức thuộc sở</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Ban Chi ủy Chi bộ, lãnh đạo cơ quan, Trưởng các phòng chuyên môn, đơn vị trực thuộc rất quan tâm, chú trọng đến công tác dân vận đặc biệt là phong trào thi đua "Dân vận khéo" và tổ chức triển khai phù hợp với đặc thù của cơ quan. Bám sát vào Chỉ thị, Nghị quyết đại hội Đảng, Nhà nước, của tỉnh: Chỉ đạo triển khai thực hiện nghiêm túc việc học Nghị quyết Đại hội Đảng bộ tỉnh </w:t>
            </w:r>
            <w:r w:rsidRPr="00E3275D">
              <w:rPr>
                <w:rFonts w:ascii="Arial" w:eastAsia="Times New Roman" w:hAnsi="Arial" w:cs="Arial"/>
                <w:color w:val="FF0000"/>
                <w:sz w:val="21"/>
                <w:szCs w:val="21"/>
                <w:lang w:eastAsia="vi-VN"/>
              </w:rPr>
              <w:t>X </w:t>
            </w:r>
            <w:r w:rsidRPr="00E3275D">
              <w:rPr>
                <w:rFonts w:ascii="Arial" w:eastAsia="Times New Roman" w:hAnsi="Arial" w:cs="Arial"/>
                <w:color w:val="000000"/>
                <w:sz w:val="21"/>
                <w:szCs w:val="21"/>
                <w:lang w:eastAsia="vi-VN"/>
              </w:rPr>
              <w:t>lần thứ </w:t>
            </w:r>
            <w:r w:rsidRPr="00E3275D">
              <w:rPr>
                <w:rFonts w:ascii="Arial" w:eastAsia="Times New Roman" w:hAnsi="Arial" w:cs="Arial"/>
                <w:color w:val="FF0000"/>
                <w:sz w:val="21"/>
                <w:szCs w:val="21"/>
                <w:lang w:eastAsia="vi-VN"/>
              </w:rPr>
              <w:t>X</w:t>
            </w:r>
            <w:r w:rsidRPr="00E3275D">
              <w:rPr>
                <w:rFonts w:ascii="Arial" w:eastAsia="Times New Roman" w:hAnsi="Arial" w:cs="Arial"/>
                <w:color w:val="000000"/>
                <w:sz w:val="21"/>
                <w:szCs w:val="21"/>
                <w:lang w:eastAsia="vi-VN"/>
              </w:rPr>
              <w:t>, Nghị quyết đại hội Đảng bộ khối các cơ quan tỉnh lần thứ </w:t>
            </w:r>
            <w:r w:rsidRPr="00E3275D">
              <w:rPr>
                <w:rFonts w:ascii="Arial" w:eastAsia="Times New Roman" w:hAnsi="Arial" w:cs="Arial"/>
                <w:color w:val="FF0000"/>
                <w:sz w:val="21"/>
                <w:szCs w:val="21"/>
                <w:lang w:eastAsia="vi-VN"/>
              </w:rPr>
              <w:t>V</w:t>
            </w:r>
            <w:r w:rsidRPr="00E3275D">
              <w:rPr>
                <w:rFonts w:ascii="Arial" w:eastAsia="Times New Roman" w:hAnsi="Arial" w:cs="Arial"/>
                <w:color w:val="000000"/>
                <w:sz w:val="21"/>
                <w:szCs w:val="21"/>
                <w:lang w:eastAsia="vi-VN"/>
              </w:rPr>
              <w:t>; Chỉ đạo cán bộ, đảng viên thực hiện nghiêm Chỉ thị 05 của Bộ chính trị về "Đẩy mạnh học tập và làm theo tư tưởng, đạo đức, phong cách Hồ Chí Minh" hàng năm; Quy chế công tác dân vận trong hệ thống chính trị tỉnh </w:t>
            </w:r>
            <w:r w:rsidRPr="00E3275D">
              <w:rPr>
                <w:rFonts w:ascii="Arial" w:eastAsia="Times New Roman" w:hAnsi="Arial" w:cs="Arial"/>
                <w:color w:val="FF0000"/>
                <w:sz w:val="21"/>
                <w:szCs w:val="21"/>
                <w:lang w:eastAsia="vi-VN"/>
              </w:rPr>
              <w:t>X </w:t>
            </w:r>
            <w:r w:rsidRPr="00E3275D">
              <w:rPr>
                <w:rFonts w:ascii="Arial" w:eastAsia="Times New Roman" w:hAnsi="Arial" w:cs="Arial"/>
                <w:color w:val="000000"/>
                <w:sz w:val="21"/>
                <w:szCs w:val="21"/>
                <w:lang w:eastAsia="vi-VN"/>
              </w:rPr>
              <w:t>vào các cuộc họp hàng tháng của cơ quan, các buổi sinh hoạt Chi bộ, Công đoàn, Chi đoàn, họp các phòng chuyên môn, đơn vị trực thuộc.</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Đưa việc thực hiện các Nghị quyết của Đảng, chính sách pháp luật của Nhà nước thành nhiệm vụ thường xuyên của mỗi cá nhân trong cơ quan, lấy việc thực hiện tốt các nhiệm vụ trên làm tiêu chí đánh giá thi đua khen thưởng hàng năm của mỗi cá nhân trong cơ quan, đơn vị</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lastRenderedPageBreak/>
              <w:t>2. Hiệu quả của việc tuyên truyền, vận động, triển khai, tổ chức thực hiện phong trào thi đua "Dân vận khéo"</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Với chức năng, nhiệm vụ được giao, trong các năm qua, Ban Chi ủy Chi bộ triển khai thực hiện "Dân vận khéo" trong việc vận động cán bộ đảng viên phát huy sức mạnh đoàn kết nội bộ, tích cực tham gia các phong trài thi đua yêu nước, chương trình hành động thực hiện các Chỉ thị, Nghị quyết của Chi bộ, của cấp trên, hàng năm Ban Chi ủy Chi bộ luôn chú trọng xây dựng đội ngũ cán bộ, đảng viên có ý thức trách nhiệm cao, làm việc với mục đích phục vụ Đảng, Nhà nước và nhân dân, thực hiện nghiêm túc Quy tắc ứng xử và 5 điều cần xây, 5 điều cần chống và 10 chuẩn mực đạo đức nghề nghiệp, đạo đức công vụ của cán bộ, công chức, viên chức.</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Thực hiện "Dân vận khéo" trong việc cải cách thủ tục hành chính; tiết kiệm chống lãng phí, đấu tranh với các biểu hiện tiêu cực. Ban Chi ủy Chi bộ lãnh đạo, chỉ đạo các phòng, đơn vị thực thuộc chủ động cụ thể hóa các nội dung pháp luật. Đẩy mạnh công tác tuyên truyền, giáo dục nhận thức về công tác dân vận, thực hiện tốt phong trào thi đua gắn với việc học tập và làm theo tấm gương đạo đức Hồ Chí Minh. Góp phần tích cực trong công tác tuyên truyền, vận động giúp cho mỗi cán bộ, công chức, viên chức, nhân ciên nâng cao nhận thức về công tác dân vận, nêu cao tinh thần đoàn kết nội bộ, tạo sự nhất trí, đồng thuận trong xây dựng cơ quan, đơn vị trong sạch, vững mạnh</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3. Công tác chỉ đạo, nhân rộng điển hình tiên tiến: </w:t>
            </w:r>
            <w:r w:rsidRPr="00E3275D">
              <w:rPr>
                <w:rFonts w:ascii="Arial" w:eastAsia="Times New Roman" w:hAnsi="Arial" w:cs="Arial"/>
                <w:color w:val="000000"/>
                <w:sz w:val="21"/>
                <w:szCs w:val="21"/>
                <w:lang w:eastAsia="vi-VN"/>
              </w:rPr>
              <w:t>Sở Thông tin và Truyền thông không có mô hình điển hình tiên tiến trong công tác Dân vận khéo</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4. Công tác phối hợp triển khai, tổ chức thực hiện</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Năm 2023, Chi bộ đã chỉ đạo việc phối hợp giữa các phòng chuyên môn phối hợp thực hiện các nhiệm vụ chuyên môn trong việc chăm lo đời sống cán bộ, công chức, viên chức. Tổ chức công đoàn sở làm tốt công tác chuyên môn, và kêu gọi các doanh nghiệp hỗ trợ nhân dân địa phương</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5. Công tác sơ kết, tổng kết, biểu dương, khen thưởng</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Hàng năm cơ quan thường xuyên tổ chức hội nghị sơ, tổng kết việc thực hiện phong trào Dân vận khéo để rút kinh nghiệm, biểu dương, khen thưởng kịp thời cá nhân và tập thể có thành tích xuất xắc</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6. Kết quả xây dựng và thực hiện phong trào thi đua Dân vận khéo năm 2023</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Trong năm qua, Ban Chi ủy Chi bộ triển khai thực hiện Dân vận khéo trong việc vận động cán bộ đảng viên phát huy sức mạnh đoàn kết nội bộ, tích cực tham gia phong trào thi đua yêu nước. Thực hiện dân vận khéo trong cải cách thủ tục hành chính, tiết kiệm chống lãng phí, đấu tranh với các biểu hiện tiêu cực.</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7. Đánh giá chung</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lastRenderedPageBreak/>
              <w:t>- Ưu điểm: Phong trào Dân vận khéo giúp cho đội ngũ cán bộ đảng viên, hội viên, đoàn viên nâng cao thái độ, tinh thần, phong cách dân vận và thực hiện tốt 6 thao tác "óc nghĩ, mắt trông, tai nghe, chân đi, miệng nói, tay làm"</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 Hạnh chế: Công tác tuyên truyền chưa thường xuyên, chưa điển hình</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8. Bài học kinh nghiệm</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 Cần có tâm huyết, nói đi đôi với làm</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 Kịp thời biểu dương, tôn vinh điển hình tiên tiến, nâng cao hiệu quả công tác dân vận</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 Chú trọng công tác tuyên truyền chủ trương, chính sách, pháp luật cho toàn thể cán bộ, công chức, viên chức chăm lo đời sống.</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II. MỤC TIÊU, NHIỆM VỤ, GIẢI PHÁO TIẾP TỤC ĐẨY MẠNH, NÂNG CAO HIỆU QUẢ PHONG TRÀO THI ĐUA "DÂN VẬN KHÉO" NĂM 2023</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1. Mục tiêu</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 Tiếp tục đổi mới, nâng cao chất lượng công tác tuyên truyền, vận động giáo dục cán bộ, đảng viên về công tác dân vận</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 Góp phần quan trọng vào việc đẩy mạnh phát triển kinh tế đi đôi với an sinh xã hội, giảm nghèo bền vững, tháo gỡ khó khăn, tạo môi trường cạn tranh lành mạnh, nâng cao đời sống</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2. Nhiệm vụ và giải pháp</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 Đẩy mạnh thực hiện quy chế dân chủ cơ sở, phát huy sức mạnh khối đại đoàn kết dân tộc, kịp thời theo dõi nắm bắt tình hình, phòng chống tội phạm và tệ nạn xã hội hợp lý, hiệu quả</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 Tiếp tục sửa đổi lề lối, tác phong, ngôn ngữ giao tiếp</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 Tăng cường đào tạo, bồi dưỡng cán bộ công chức về lý luận, chuyên môn để có đủ năng lực, trình độ đáp ứng yêu cầu, nhiệm vụ mới</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 Tăng cường công tác kiểm tra, giám sát việc thực hiện phong trào thi đua Dân vận khéo, xử lý nghiêm hành vi thiếu trách nhiệm thi hành công vụ, chống tham nhũng, tiết kiệm, chống lãng phí</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III. ĐỀ XUẤT, KIẾN NGHỊ</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1. Các cấp ủy Đảng, chính quyền, các đoàn thể cần có sự quan tâm, chỉ đạo sát sao để cơ sở thục hiện phong trào dân vận khéo tốt hơn</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lastRenderedPageBreak/>
              <w:t>2. Cần tăng cường công tác kiểm tra, hướng dẫn, duy trì, nhân rộng điển hình biểu dương khen thưởng kịp thời</w:t>
            </w:r>
          </w:p>
        </w:tc>
      </w:tr>
      <w:tr w:rsidR="00E3275D" w:rsidRPr="00E3275D" w:rsidTr="00E3275D">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b/>
                <w:bCs/>
                <w:i/>
                <w:iCs/>
                <w:color w:val="000000"/>
                <w:sz w:val="21"/>
                <w:szCs w:val="21"/>
                <w:lang w:eastAsia="vi-VN"/>
              </w:rPr>
              <w:lastRenderedPageBreak/>
              <w:t>Nơi nhận:</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 Ban dan vận tỉnh ủy;</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 Đảng ủy khối các cơ quan;</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 Chi bộ Sở</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 Lãnh đạo Sở</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 Các phòng, đơn vị thuộc Sở</w:t>
            </w:r>
          </w:p>
          <w:p w:rsidR="00E3275D" w:rsidRPr="00E3275D" w:rsidRDefault="00E3275D" w:rsidP="00E3275D">
            <w:pPr>
              <w:spacing w:before="100" w:beforeAutospacing="1" w:after="90" w:line="345" w:lineRule="atLeast"/>
              <w:jc w:val="both"/>
              <w:rPr>
                <w:rFonts w:ascii="Arial" w:eastAsia="Times New Roman" w:hAnsi="Arial" w:cs="Arial"/>
                <w:color w:val="000000"/>
                <w:sz w:val="21"/>
                <w:szCs w:val="21"/>
                <w:lang w:eastAsia="vi-VN"/>
              </w:rPr>
            </w:pPr>
            <w:r w:rsidRPr="00E3275D">
              <w:rPr>
                <w:rFonts w:ascii="Arial" w:eastAsia="Times New Roman" w:hAnsi="Arial" w:cs="Arial"/>
                <w:color w:val="000000"/>
                <w:sz w:val="21"/>
                <w:szCs w:val="21"/>
                <w:lang w:eastAsia="vi-VN"/>
              </w:rPr>
              <w:t>- Lưu VT, VP (A)</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E3275D" w:rsidRPr="00E3275D" w:rsidRDefault="00E3275D" w:rsidP="00E3275D">
            <w:pPr>
              <w:spacing w:before="100" w:beforeAutospacing="1" w:after="90" w:line="345" w:lineRule="atLeast"/>
              <w:jc w:val="center"/>
              <w:rPr>
                <w:rFonts w:ascii="Arial" w:eastAsia="Times New Roman" w:hAnsi="Arial" w:cs="Arial"/>
                <w:color w:val="000000"/>
                <w:sz w:val="21"/>
                <w:szCs w:val="21"/>
                <w:lang w:eastAsia="vi-VN"/>
              </w:rPr>
            </w:pPr>
            <w:r w:rsidRPr="00E3275D">
              <w:rPr>
                <w:rFonts w:ascii="Arial" w:eastAsia="Times New Roman" w:hAnsi="Arial" w:cs="Arial"/>
                <w:b/>
                <w:bCs/>
                <w:color w:val="000000"/>
                <w:sz w:val="21"/>
                <w:szCs w:val="21"/>
                <w:lang w:eastAsia="vi-VN"/>
              </w:rPr>
              <w:t>GIÁM ĐỐC</w:t>
            </w:r>
          </w:p>
          <w:p w:rsidR="00E3275D" w:rsidRPr="00E3275D" w:rsidRDefault="00E3275D" w:rsidP="00E3275D">
            <w:pPr>
              <w:spacing w:before="100" w:beforeAutospacing="1" w:after="90" w:line="345" w:lineRule="atLeast"/>
              <w:jc w:val="center"/>
              <w:rPr>
                <w:rFonts w:ascii="Arial" w:eastAsia="Times New Roman" w:hAnsi="Arial" w:cs="Arial"/>
                <w:color w:val="000000"/>
                <w:sz w:val="21"/>
                <w:szCs w:val="21"/>
                <w:lang w:eastAsia="vi-VN"/>
              </w:rPr>
            </w:pPr>
            <w:r w:rsidRPr="00E3275D">
              <w:rPr>
                <w:rFonts w:ascii="Arial" w:eastAsia="Times New Roman" w:hAnsi="Arial" w:cs="Arial"/>
                <w:i/>
                <w:iCs/>
                <w:color w:val="000000"/>
                <w:sz w:val="21"/>
                <w:szCs w:val="21"/>
                <w:lang w:eastAsia="vi-VN"/>
              </w:rPr>
              <w:t>(Ký tên, đóng dấu)</w:t>
            </w:r>
          </w:p>
        </w:tc>
      </w:tr>
    </w:tbl>
    <w:p w:rsidR="00B33DF8" w:rsidRDefault="00B33DF8">
      <w:bookmarkStart w:id="0" w:name="_GoBack"/>
      <w:bookmarkEnd w:id="0"/>
    </w:p>
    <w:sectPr w:rsidR="00B33DF8" w:rsidSect="0090294D">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5D"/>
    <w:rsid w:val="0090294D"/>
    <w:rsid w:val="00B33DF8"/>
    <w:rsid w:val="00E327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6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1</cp:revision>
  <dcterms:created xsi:type="dcterms:W3CDTF">2023-04-13T10:21:00Z</dcterms:created>
  <dcterms:modified xsi:type="dcterms:W3CDTF">2023-04-13T10:22:00Z</dcterms:modified>
</cp:coreProperties>
</file>