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B253" w14:textId="77777777" w:rsidR="00EB3602" w:rsidRPr="00EB3602" w:rsidRDefault="00EB3602" w:rsidP="00EB3602">
      <w:pPr>
        <w:pStyle w:val="NormalWeb"/>
        <w:shd w:val="clear" w:color="auto" w:fill="FFFFFF"/>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Dưới đây là tổng hợp các loại hợp đồng bắt buộc phải công chứng mới nhất theo quy định của pháp luật hiện hành.</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07"/>
        <w:gridCol w:w="3397"/>
        <w:gridCol w:w="2134"/>
        <w:gridCol w:w="2972"/>
      </w:tblGrid>
      <w:tr w:rsidR="00EB3602" w:rsidRPr="00EB3602" w14:paraId="40D3AF1D" w14:textId="77777777" w:rsidTr="00EB3602">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14:paraId="730ED784"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Style w:val="Strong"/>
                <w:rFonts w:asciiTheme="majorHAnsi" w:hAnsiTheme="majorHAnsi" w:cstheme="majorHAnsi"/>
                <w:color w:val="333333"/>
                <w:sz w:val="26"/>
                <w:szCs w:val="26"/>
              </w:rPr>
              <w:t>STT</w:t>
            </w:r>
          </w:p>
        </w:tc>
        <w:tc>
          <w:tcPr>
            <w:tcW w:w="3510" w:type="dxa"/>
            <w:tcBorders>
              <w:top w:val="outset" w:sz="6" w:space="0" w:color="auto"/>
              <w:left w:val="outset" w:sz="6" w:space="0" w:color="auto"/>
              <w:bottom w:val="outset" w:sz="6" w:space="0" w:color="auto"/>
              <w:right w:val="outset" w:sz="6" w:space="0" w:color="auto"/>
            </w:tcBorders>
            <w:shd w:val="clear" w:color="auto" w:fill="FFFF33"/>
            <w:vAlign w:val="center"/>
            <w:hideMark/>
          </w:tcPr>
          <w:p w14:paraId="1B6EDA17"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Style w:val="Strong"/>
                <w:rFonts w:asciiTheme="majorHAnsi" w:hAnsiTheme="majorHAnsi" w:cstheme="majorHAnsi"/>
                <w:color w:val="333333"/>
                <w:sz w:val="26"/>
                <w:szCs w:val="26"/>
              </w:rPr>
              <w:t>Loại hợp đồng, văn bản</w:t>
            </w:r>
          </w:p>
          <w:p w14:paraId="06B17701"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Style w:val="Strong"/>
                <w:rFonts w:asciiTheme="majorHAnsi" w:hAnsiTheme="majorHAnsi" w:cstheme="majorHAnsi"/>
                <w:color w:val="333333"/>
                <w:sz w:val="26"/>
                <w:szCs w:val="26"/>
              </w:rPr>
              <w:t>bắt buộc công chứng</w:t>
            </w:r>
          </w:p>
        </w:tc>
        <w:tc>
          <w:tcPr>
            <w:tcW w:w="2160" w:type="dxa"/>
            <w:tcBorders>
              <w:top w:val="outset" w:sz="6" w:space="0" w:color="auto"/>
              <w:left w:val="outset" w:sz="6" w:space="0" w:color="auto"/>
              <w:bottom w:val="outset" w:sz="6" w:space="0" w:color="auto"/>
              <w:right w:val="outset" w:sz="6" w:space="0" w:color="auto"/>
            </w:tcBorders>
            <w:shd w:val="clear" w:color="auto" w:fill="FFFF33"/>
            <w:vAlign w:val="center"/>
            <w:hideMark/>
          </w:tcPr>
          <w:p w14:paraId="612F2240"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Style w:val="Strong"/>
                <w:rFonts w:asciiTheme="majorHAnsi" w:hAnsiTheme="majorHAnsi" w:cstheme="majorHAnsi"/>
                <w:color w:val="333333"/>
                <w:sz w:val="26"/>
                <w:szCs w:val="26"/>
              </w:rPr>
              <w:t>Căn cứ pháp lý</w:t>
            </w:r>
          </w:p>
        </w:tc>
        <w:tc>
          <w:tcPr>
            <w:tcW w:w="3060" w:type="dxa"/>
            <w:tcBorders>
              <w:top w:val="outset" w:sz="6" w:space="0" w:color="auto"/>
              <w:left w:val="outset" w:sz="6" w:space="0" w:color="auto"/>
              <w:bottom w:val="outset" w:sz="6" w:space="0" w:color="auto"/>
              <w:right w:val="outset" w:sz="6" w:space="0" w:color="auto"/>
            </w:tcBorders>
            <w:shd w:val="clear" w:color="auto" w:fill="FFFF33"/>
            <w:vAlign w:val="center"/>
            <w:hideMark/>
          </w:tcPr>
          <w:p w14:paraId="6841D6A0"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Style w:val="Strong"/>
                <w:rFonts w:asciiTheme="majorHAnsi" w:hAnsiTheme="majorHAnsi" w:cstheme="majorHAnsi"/>
                <w:color w:val="333333"/>
                <w:sz w:val="26"/>
                <w:szCs w:val="26"/>
              </w:rPr>
              <w:t>Ghi chú</w:t>
            </w:r>
          </w:p>
        </w:tc>
      </w:tr>
      <w:tr w:rsidR="00EB3602" w:rsidRPr="00EB3602" w14:paraId="30B12548"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F1B019" w14:textId="77777777" w:rsidR="00EB3602" w:rsidRPr="00EB3602" w:rsidRDefault="00EB3602">
            <w:pPr>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1</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FD6A47"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Văn bản lựa chọn người giám hộ</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E2EC4D" w14:textId="0520D4A1"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Khoản 2 Điều 48</w:t>
            </w:r>
            <w:r>
              <w:rPr>
                <w:rFonts w:asciiTheme="majorHAnsi" w:hAnsiTheme="majorHAnsi" w:cstheme="majorHAnsi"/>
                <w:color w:val="333333"/>
                <w:sz w:val="26"/>
                <w:szCs w:val="26"/>
                <w:lang w:val="en-US"/>
              </w:rPr>
              <w:t xml:space="preserve"> BLDS 2015</w:t>
            </w:r>
            <w:r w:rsidRPr="00EB3602">
              <w:rPr>
                <w:rFonts w:asciiTheme="majorHAnsi" w:hAnsiTheme="majorHAnsi" w:cstheme="majorHAnsi"/>
                <w:color w:val="333333"/>
                <w:sz w:val="26"/>
                <w:szCs w:val="26"/>
              </w:rPr>
              <w:t xml:space="preserve"> </w:t>
            </w:r>
          </w:p>
        </w:tc>
        <w:tc>
          <w:tcPr>
            <w:tcW w:w="30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901CE4"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Trường hợp người có năng lực hành vi dân sự đầy đủ lựa chọn người giám hộ cho mình thì khi họ ở tình trạng cần được giám hộ, cá nhân, pháp nhân được lựa chọn là người giám hộ nếu người này đồng ý. Việc lựa chọn người giám hộ phải được thành lập văn bản có công chứng hoặc chứng thực</w:t>
            </w:r>
          </w:p>
        </w:tc>
      </w:tr>
      <w:tr w:rsidR="00EB3602" w:rsidRPr="00EB3602" w14:paraId="13A5DD8A"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EFF574" w14:textId="77777777" w:rsidR="00EB3602" w:rsidRPr="00EB3602" w:rsidRDefault="00EB3602">
            <w:pPr>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2</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A822C2"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Di chúc của người bị hạn chế về thể chất hoặc của người không biết chữ</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4A281E" w14:textId="7CDFCD18" w:rsidR="00EB3602" w:rsidRPr="00EB3602" w:rsidRDefault="00EB3602">
            <w:pPr>
              <w:rPr>
                <w:rFonts w:asciiTheme="majorHAnsi" w:hAnsiTheme="majorHAnsi" w:cstheme="majorHAnsi"/>
                <w:color w:val="333333"/>
                <w:sz w:val="26"/>
                <w:szCs w:val="26"/>
                <w:lang w:val="en-US"/>
              </w:rPr>
            </w:pPr>
            <w:r w:rsidRPr="00EB3602">
              <w:rPr>
                <w:rFonts w:asciiTheme="majorHAnsi" w:hAnsiTheme="majorHAnsi" w:cstheme="majorHAnsi"/>
                <w:color w:val="333333"/>
                <w:sz w:val="26"/>
                <w:szCs w:val="26"/>
              </w:rPr>
              <w:t xml:space="preserve">Khoản 3 Điều </w:t>
            </w:r>
            <w:r>
              <w:rPr>
                <w:rFonts w:asciiTheme="majorHAnsi" w:hAnsiTheme="majorHAnsi" w:cstheme="majorHAnsi"/>
                <w:color w:val="333333"/>
                <w:sz w:val="26"/>
                <w:szCs w:val="26"/>
                <w:lang w:val="en-US"/>
              </w:rPr>
              <w:t>630 BLDS 2015</w:t>
            </w:r>
          </w:p>
        </w:tc>
        <w:tc>
          <w:tcPr>
            <w:tcW w:w="30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F1F738"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Di chúc của người bị hạn chế về thể chất hoặc của người không biết chữ phải được người làm chứng lập thành văn bản và có công chứng hoặc chứng thực.</w:t>
            </w:r>
          </w:p>
        </w:tc>
      </w:tr>
      <w:tr w:rsidR="00EB3602" w:rsidRPr="00EB3602" w14:paraId="720094D7"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30A177" w14:textId="77777777" w:rsidR="00EB3602" w:rsidRPr="00EB3602" w:rsidRDefault="00EB3602">
            <w:pPr>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3</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AF441F"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Văn bản ghi chép của người làm chứng đối với di chúc miệng</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D536B3" w14:textId="5029815F" w:rsidR="00EB3602" w:rsidRPr="00EB3602" w:rsidRDefault="00EB3602">
            <w:pPr>
              <w:rPr>
                <w:rFonts w:asciiTheme="majorHAnsi" w:hAnsiTheme="majorHAnsi" w:cstheme="majorHAnsi"/>
                <w:color w:val="333333"/>
                <w:sz w:val="26"/>
                <w:szCs w:val="26"/>
                <w:lang w:val="en-US"/>
              </w:rPr>
            </w:pPr>
            <w:r w:rsidRPr="00EB3602">
              <w:rPr>
                <w:rFonts w:asciiTheme="majorHAnsi" w:hAnsiTheme="majorHAnsi" w:cstheme="majorHAnsi"/>
                <w:color w:val="333333"/>
                <w:sz w:val="26"/>
                <w:szCs w:val="26"/>
              </w:rPr>
              <w:t xml:space="preserve">Khoản 5 Điều </w:t>
            </w:r>
            <w:r>
              <w:rPr>
                <w:rFonts w:asciiTheme="majorHAnsi" w:hAnsiTheme="majorHAnsi" w:cstheme="majorHAnsi"/>
                <w:color w:val="333333"/>
                <w:sz w:val="26"/>
                <w:szCs w:val="26"/>
                <w:lang w:val="en-US"/>
              </w:rPr>
              <w:t>630 BLDS 2015</w:t>
            </w:r>
          </w:p>
        </w:tc>
        <w:tc>
          <w:tcPr>
            <w:tcW w:w="30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A037EA"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Di chúc miệng được coi là hợp pháp nếu người di chúc miệng thể hiện ý chí cuối cùng của mình trước mặt ít nhất hai người làm chứng và ngay sau khi người di chúc miệng thể hiện ý chí cuối cùng, người làm chứng ghi chép lại, cùng ký tên hoặc điểm chỉ.</w:t>
            </w:r>
          </w:p>
          <w:p w14:paraId="628DB90A"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Trong thời hạn 05 ngày làm việc, kể từ ngày người di chúc miệng thể hiện ý chí cuối cùng thì di chúc phải được công chứng viên hoặc cơ quan có thẩm quyền chứng thực xác nhận chữ ký hoặc điểm chỉ của người làm chứng.</w:t>
            </w:r>
          </w:p>
        </w:tc>
      </w:tr>
      <w:tr w:rsidR="00EB3602" w:rsidRPr="00EB3602" w14:paraId="6CFF3E46"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5ADEA4" w14:textId="77777777" w:rsidR="00EB3602" w:rsidRPr="00EB3602" w:rsidRDefault="00EB3602">
            <w:pPr>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lastRenderedPageBreak/>
              <w:t>4</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1BE7AA"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Di chúc được lập bằng tiếng nước ngoài</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930D12" w14:textId="6C4DC67F" w:rsidR="00EB3602" w:rsidRPr="00EB3602" w:rsidRDefault="00EB3602">
            <w:pPr>
              <w:rPr>
                <w:rFonts w:asciiTheme="majorHAnsi" w:hAnsiTheme="majorHAnsi" w:cstheme="majorHAnsi"/>
                <w:color w:val="333333"/>
                <w:sz w:val="26"/>
                <w:szCs w:val="26"/>
                <w:lang w:val="en-US"/>
              </w:rPr>
            </w:pPr>
            <w:r w:rsidRPr="00EB3602">
              <w:rPr>
                <w:rFonts w:asciiTheme="majorHAnsi" w:hAnsiTheme="majorHAnsi" w:cstheme="majorHAnsi"/>
                <w:color w:val="333333"/>
                <w:sz w:val="26"/>
                <w:szCs w:val="26"/>
              </w:rPr>
              <w:t>Khoản 5 Điều 647</w:t>
            </w:r>
            <w:r>
              <w:rPr>
                <w:rFonts w:asciiTheme="majorHAnsi" w:hAnsiTheme="majorHAnsi" w:cstheme="majorHAnsi"/>
                <w:color w:val="333333"/>
                <w:sz w:val="26"/>
                <w:szCs w:val="26"/>
                <w:lang w:val="en-US"/>
              </w:rPr>
              <w:t xml:space="preserve"> BLDS 2015</w:t>
            </w:r>
          </w:p>
        </w:tc>
        <w:tc>
          <w:tcPr>
            <w:tcW w:w="30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693ABC"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Trường hợp di chúc được lập bằng tiếng nước ngoài thì bản di chúc đó phải được dịch ra tiếng Việt và phải có công chứng hoặc chứng thực.</w:t>
            </w:r>
          </w:p>
        </w:tc>
      </w:tr>
      <w:tr w:rsidR="00EB3602" w:rsidRPr="00EB3602" w14:paraId="5CA858FD"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04E690" w14:textId="77777777" w:rsidR="00EB3602" w:rsidRPr="00EB3602" w:rsidRDefault="00EB3602">
            <w:pPr>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5</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0DE1C7"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Văn bản ủy quyền đứng tên mua nhà ở cũ thuộc sở hữu nhà nước</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9B635C" w14:textId="30875AE8"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Điểm c khoản 1 Điều 69</w:t>
            </w:r>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Nghị</w:t>
            </w:r>
            <w:proofErr w:type="spellEnd"/>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định</w:t>
            </w:r>
            <w:proofErr w:type="spellEnd"/>
            <w:r>
              <w:rPr>
                <w:rFonts w:asciiTheme="majorHAnsi" w:hAnsiTheme="majorHAnsi" w:cstheme="majorHAnsi"/>
                <w:color w:val="333333"/>
                <w:sz w:val="26"/>
                <w:szCs w:val="26"/>
                <w:lang w:val="en-US"/>
              </w:rPr>
              <w:t xml:space="preserve"> 95/2015/NĐ-CP</w:t>
            </w:r>
            <w:r w:rsidRPr="00EB3602">
              <w:rPr>
                <w:rFonts w:asciiTheme="majorHAnsi" w:hAnsiTheme="majorHAnsi" w:cstheme="majorHAnsi"/>
                <w:color w:val="333333"/>
                <w:sz w:val="26"/>
                <w:szCs w:val="26"/>
              </w:rPr>
              <w:t xml:space="preserve"> </w:t>
            </w:r>
          </w:p>
        </w:tc>
        <w:tc>
          <w:tcPr>
            <w:tcW w:w="30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3FB8FB"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Trường hợp người có tên trong hợp đồng thuê nhà ở đã xuất cảnh ra nước ngoài thì phải có văn bản ủy quyền (có xác nhận của cơ quan công chứng hoặc chứng thực theo quy định) cho các thành viên khác đứng tên mua nhà ở; nếu có thành viên có tên trong hợp đồng thuê nhà ở đã chết thì phải có giấy chứng tử kèm theo.</w:t>
            </w:r>
          </w:p>
        </w:tc>
      </w:tr>
      <w:tr w:rsidR="00EB3602" w:rsidRPr="00EB3602" w14:paraId="186A481E"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6AB9A7"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6</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610A0B"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Hợp đồng mua bán nhà ở</w:t>
            </w:r>
          </w:p>
        </w:tc>
        <w:tc>
          <w:tcPr>
            <w:tcW w:w="21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3CB21AF" w14:textId="4F5F17BA" w:rsidR="00EB3602" w:rsidRPr="00EB3602" w:rsidRDefault="00EB3602">
            <w:pPr>
              <w:pStyle w:val="NormalWeb"/>
              <w:spacing w:before="0" w:beforeAutospacing="0" w:after="150" w:afterAutospacing="0"/>
              <w:rPr>
                <w:rFonts w:asciiTheme="majorHAnsi" w:hAnsiTheme="majorHAnsi" w:cstheme="majorHAnsi"/>
                <w:color w:val="333333"/>
                <w:sz w:val="26"/>
                <w:szCs w:val="26"/>
                <w:lang w:val="en-US"/>
              </w:rPr>
            </w:pPr>
            <w:r w:rsidRPr="00EB3602">
              <w:rPr>
                <w:rFonts w:asciiTheme="majorHAnsi" w:hAnsiTheme="majorHAnsi" w:cstheme="majorHAnsi"/>
                <w:color w:val="333333"/>
                <w:sz w:val="26"/>
                <w:szCs w:val="26"/>
              </w:rPr>
              <w:t xml:space="preserve">Khoản 1 Điều </w:t>
            </w:r>
            <w:r>
              <w:rPr>
                <w:rFonts w:asciiTheme="majorHAnsi" w:hAnsiTheme="majorHAnsi" w:cstheme="majorHAnsi"/>
                <w:color w:val="333333"/>
                <w:sz w:val="26"/>
                <w:szCs w:val="26"/>
                <w:lang w:val="en-US"/>
              </w:rPr>
              <w:t xml:space="preserve">122 </w:t>
            </w:r>
            <w:proofErr w:type="spellStart"/>
            <w:r>
              <w:rPr>
                <w:rFonts w:asciiTheme="majorHAnsi" w:hAnsiTheme="majorHAnsi" w:cstheme="majorHAnsi"/>
                <w:color w:val="333333"/>
                <w:sz w:val="26"/>
                <w:szCs w:val="26"/>
                <w:lang w:val="en-US"/>
              </w:rPr>
              <w:t>Luật</w:t>
            </w:r>
            <w:proofErr w:type="spellEnd"/>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Nhà</w:t>
            </w:r>
            <w:proofErr w:type="spellEnd"/>
            <w:r>
              <w:rPr>
                <w:rFonts w:asciiTheme="majorHAnsi" w:hAnsiTheme="majorHAnsi" w:cstheme="majorHAnsi"/>
                <w:color w:val="333333"/>
                <w:sz w:val="26"/>
                <w:szCs w:val="26"/>
                <w:lang w:val="en-US"/>
              </w:rPr>
              <w:t xml:space="preserve"> ở </w:t>
            </w:r>
            <w:proofErr w:type="spellStart"/>
            <w:r>
              <w:rPr>
                <w:rFonts w:asciiTheme="majorHAnsi" w:hAnsiTheme="majorHAnsi" w:cstheme="majorHAnsi"/>
                <w:color w:val="333333"/>
                <w:sz w:val="26"/>
                <w:szCs w:val="26"/>
                <w:lang w:val="en-US"/>
              </w:rPr>
              <w:t>năm</w:t>
            </w:r>
            <w:proofErr w:type="spellEnd"/>
            <w:r>
              <w:rPr>
                <w:rFonts w:asciiTheme="majorHAnsi" w:hAnsiTheme="majorHAnsi" w:cstheme="majorHAnsi"/>
                <w:color w:val="333333"/>
                <w:sz w:val="26"/>
                <w:szCs w:val="26"/>
                <w:lang w:val="en-US"/>
              </w:rPr>
              <w:t xml:space="preserve"> 2014</w:t>
            </w:r>
          </w:p>
        </w:tc>
        <w:tc>
          <w:tcPr>
            <w:tcW w:w="30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2D820AC"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Không bắt buộc các trường hợp: tổ chức tặng cho nhà tình nghĩa, nhà tình thương; mua bán, cho thuê mua nhà ở thuộc sở hữu nhà nước; mua bán, cho thuê mua nhà ở xã hội, nhà ở phục vụ tái định cư; góp vốn bằng nhà ở mà có một bên là tổ chức; cho thuê, cho mượn, cho ở nhờ, ủy quyền quản lý nhà ở)</w:t>
            </w:r>
          </w:p>
        </w:tc>
      </w:tr>
      <w:tr w:rsidR="00EB3602" w:rsidRPr="00EB3602" w14:paraId="33EBA41E"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5D7460"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7</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4659AB"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Hợp đồng tặng cho nhà ở</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EAEA50" w14:textId="77777777" w:rsidR="00EB3602" w:rsidRPr="00EB3602" w:rsidRDefault="00EB3602">
            <w:pPr>
              <w:rPr>
                <w:rFonts w:asciiTheme="majorHAnsi" w:hAnsiTheme="majorHAnsi" w:cstheme="majorHAnsi"/>
                <w:color w:val="333333"/>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2BB5D5" w14:textId="77777777" w:rsidR="00EB3602" w:rsidRPr="00EB3602" w:rsidRDefault="00EB3602">
            <w:pPr>
              <w:rPr>
                <w:rFonts w:asciiTheme="majorHAnsi" w:hAnsiTheme="majorHAnsi" w:cstheme="majorHAnsi"/>
                <w:color w:val="333333"/>
                <w:sz w:val="26"/>
                <w:szCs w:val="26"/>
              </w:rPr>
            </w:pPr>
          </w:p>
        </w:tc>
      </w:tr>
      <w:tr w:rsidR="00EB3602" w:rsidRPr="00EB3602" w14:paraId="1839210A"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03D090"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8</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6510F6"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Hợp đồng đổi nhà ở</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486F88" w14:textId="77777777" w:rsidR="00EB3602" w:rsidRPr="00EB3602" w:rsidRDefault="00EB3602">
            <w:pPr>
              <w:rPr>
                <w:rFonts w:asciiTheme="majorHAnsi" w:hAnsiTheme="majorHAnsi" w:cstheme="majorHAnsi"/>
                <w:color w:val="333333"/>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EB76CB" w14:textId="77777777" w:rsidR="00EB3602" w:rsidRPr="00EB3602" w:rsidRDefault="00EB3602">
            <w:pPr>
              <w:rPr>
                <w:rFonts w:asciiTheme="majorHAnsi" w:hAnsiTheme="majorHAnsi" w:cstheme="majorHAnsi"/>
                <w:color w:val="333333"/>
                <w:sz w:val="26"/>
                <w:szCs w:val="26"/>
              </w:rPr>
            </w:pPr>
          </w:p>
        </w:tc>
      </w:tr>
      <w:tr w:rsidR="00EB3602" w:rsidRPr="00EB3602" w14:paraId="68C32C0D"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B5478F"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9</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872B5D"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Hợp đồng góp vốn nhà ở</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9776A2" w14:textId="77777777" w:rsidR="00EB3602" w:rsidRPr="00EB3602" w:rsidRDefault="00EB3602">
            <w:pPr>
              <w:rPr>
                <w:rFonts w:asciiTheme="majorHAnsi" w:hAnsiTheme="majorHAnsi" w:cstheme="majorHAnsi"/>
                <w:color w:val="333333"/>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AF1B9D" w14:textId="77777777" w:rsidR="00EB3602" w:rsidRPr="00EB3602" w:rsidRDefault="00EB3602">
            <w:pPr>
              <w:rPr>
                <w:rFonts w:asciiTheme="majorHAnsi" w:hAnsiTheme="majorHAnsi" w:cstheme="majorHAnsi"/>
                <w:color w:val="333333"/>
                <w:sz w:val="26"/>
                <w:szCs w:val="26"/>
              </w:rPr>
            </w:pPr>
          </w:p>
        </w:tc>
      </w:tr>
      <w:tr w:rsidR="00EB3602" w:rsidRPr="00EB3602" w14:paraId="2F187327"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7DDCA5"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10</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866B53"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Hợp đồng thế chấp nhà ở</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CD030A3" w14:textId="77777777" w:rsidR="00EB3602" w:rsidRPr="00EB3602" w:rsidRDefault="00EB3602">
            <w:pPr>
              <w:rPr>
                <w:rFonts w:asciiTheme="majorHAnsi" w:hAnsiTheme="majorHAnsi" w:cstheme="majorHAnsi"/>
                <w:color w:val="333333"/>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E69CC1" w14:textId="77777777" w:rsidR="00EB3602" w:rsidRPr="00EB3602" w:rsidRDefault="00EB3602">
            <w:pPr>
              <w:rPr>
                <w:rFonts w:asciiTheme="majorHAnsi" w:hAnsiTheme="majorHAnsi" w:cstheme="majorHAnsi"/>
                <w:color w:val="333333"/>
                <w:sz w:val="26"/>
                <w:szCs w:val="26"/>
              </w:rPr>
            </w:pPr>
          </w:p>
        </w:tc>
      </w:tr>
      <w:tr w:rsidR="00EB3602" w:rsidRPr="00EB3602" w14:paraId="58E8D279"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066D3E"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11</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99C7B5"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Hợp đồng chuyển nhượng hợp đồng mua bán nhà ở thương mại</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8F189C" w14:textId="77777777" w:rsidR="00EB3602" w:rsidRPr="00EB3602" w:rsidRDefault="00EB3602">
            <w:pPr>
              <w:rPr>
                <w:rFonts w:asciiTheme="majorHAnsi" w:hAnsiTheme="majorHAnsi" w:cstheme="majorHAnsi"/>
                <w:color w:val="333333"/>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AFF8CD" w14:textId="77777777" w:rsidR="00EB3602" w:rsidRPr="00EB3602" w:rsidRDefault="00EB3602">
            <w:pPr>
              <w:rPr>
                <w:rFonts w:asciiTheme="majorHAnsi" w:hAnsiTheme="majorHAnsi" w:cstheme="majorHAnsi"/>
                <w:color w:val="333333"/>
                <w:sz w:val="26"/>
                <w:szCs w:val="26"/>
              </w:rPr>
            </w:pPr>
          </w:p>
        </w:tc>
      </w:tr>
      <w:tr w:rsidR="00EB3602" w:rsidRPr="00EB3602" w14:paraId="158101F1" w14:textId="77777777" w:rsidTr="00EB360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DF4B7D" w14:textId="77777777" w:rsidR="00EB3602" w:rsidRPr="00EB3602" w:rsidRDefault="00EB3602">
            <w:pPr>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12</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5FEAF3"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Văn bản nhận thừa kế nhà ở</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C565E3" w14:textId="354075D4" w:rsidR="00EB3602" w:rsidRPr="00EB3602" w:rsidRDefault="00EB3602">
            <w:pPr>
              <w:rPr>
                <w:rFonts w:asciiTheme="majorHAnsi" w:hAnsiTheme="majorHAnsi" w:cstheme="majorHAnsi"/>
                <w:color w:val="333333"/>
                <w:sz w:val="26"/>
                <w:szCs w:val="26"/>
                <w:lang w:val="en-US"/>
              </w:rPr>
            </w:pPr>
            <w:r w:rsidRPr="00EB3602">
              <w:rPr>
                <w:rFonts w:asciiTheme="majorHAnsi" w:hAnsiTheme="majorHAnsi" w:cstheme="majorHAnsi"/>
                <w:color w:val="333333"/>
                <w:sz w:val="26"/>
                <w:szCs w:val="26"/>
              </w:rPr>
              <w:t xml:space="preserve">Điểm đ khoản 1 Điều </w:t>
            </w:r>
            <w:r>
              <w:rPr>
                <w:rFonts w:asciiTheme="majorHAnsi" w:hAnsiTheme="majorHAnsi" w:cstheme="majorHAnsi"/>
                <w:color w:val="333333"/>
                <w:sz w:val="26"/>
                <w:szCs w:val="26"/>
                <w:lang w:val="en-US"/>
              </w:rPr>
              <w:t xml:space="preserve">31 </w:t>
            </w:r>
            <w:proofErr w:type="spellStart"/>
            <w:r>
              <w:rPr>
                <w:rFonts w:asciiTheme="majorHAnsi" w:hAnsiTheme="majorHAnsi" w:cstheme="majorHAnsi"/>
                <w:color w:val="333333"/>
                <w:sz w:val="26"/>
                <w:szCs w:val="26"/>
                <w:lang w:val="en-US"/>
              </w:rPr>
              <w:t>Nghị</w:t>
            </w:r>
            <w:proofErr w:type="spellEnd"/>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định</w:t>
            </w:r>
            <w:proofErr w:type="spellEnd"/>
            <w:r>
              <w:rPr>
                <w:rFonts w:asciiTheme="majorHAnsi" w:hAnsiTheme="majorHAnsi" w:cstheme="majorHAnsi"/>
                <w:color w:val="333333"/>
                <w:sz w:val="26"/>
                <w:szCs w:val="26"/>
                <w:lang w:val="en-US"/>
              </w:rPr>
              <w:t xml:space="preserve"> 43/2014/NĐ-CP</w:t>
            </w:r>
          </w:p>
        </w:tc>
        <w:tc>
          <w:tcPr>
            <w:tcW w:w="30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E287D0"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Giấy tờ về mua bán hoặc nhận tặng cho hoặc đổi hoặc nhận thừa kế nhà ở đã có chứng nhận của công chứng hoặc chứng thực của Ủy ban nhân dân cấp có thẩm quyền theo quy định của pháp luật.</w:t>
            </w:r>
          </w:p>
        </w:tc>
      </w:tr>
      <w:tr w:rsidR="00EB3602" w:rsidRPr="00EB3602" w14:paraId="45CD5791" w14:textId="77777777" w:rsidTr="00EB360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344A0E"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13</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09A3D9"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Hợp đồng mua bán công trình xây dựng không phải là nhà ở</w:t>
            </w:r>
          </w:p>
        </w:tc>
        <w:tc>
          <w:tcPr>
            <w:tcW w:w="21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2DF8E7A" w14:textId="1D4526A4"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Khoản 1 Điều 32 </w:t>
            </w:r>
            <w:r w:rsidRPr="00EB3602">
              <w:rPr>
                <w:rFonts w:asciiTheme="majorHAnsi" w:hAnsiTheme="majorHAnsi" w:cstheme="majorHAnsi"/>
                <w:color w:val="333333"/>
                <w:sz w:val="26"/>
                <w:szCs w:val="26"/>
              </w:rPr>
              <w:t xml:space="preserve"> </w:t>
            </w:r>
            <w:proofErr w:type="spellStart"/>
            <w:r>
              <w:rPr>
                <w:rFonts w:asciiTheme="majorHAnsi" w:hAnsiTheme="majorHAnsi" w:cstheme="majorHAnsi"/>
                <w:color w:val="333333"/>
                <w:sz w:val="26"/>
                <w:szCs w:val="26"/>
                <w:lang w:val="en-US"/>
              </w:rPr>
              <w:t>Nghị</w:t>
            </w:r>
            <w:proofErr w:type="spellEnd"/>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định</w:t>
            </w:r>
            <w:proofErr w:type="spellEnd"/>
            <w:r>
              <w:rPr>
                <w:rFonts w:asciiTheme="majorHAnsi" w:hAnsiTheme="majorHAnsi" w:cstheme="majorHAnsi"/>
                <w:color w:val="333333"/>
                <w:sz w:val="26"/>
                <w:szCs w:val="26"/>
                <w:lang w:val="en-US"/>
              </w:rPr>
              <w:t xml:space="preserve"> 43/2014/NĐ-CP</w:t>
            </w:r>
          </w:p>
        </w:tc>
        <w:tc>
          <w:tcPr>
            <w:tcW w:w="30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569C593"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 xml:space="preserve">Chủ sở hữu công trình xây dựng không phải là nhà ở </w:t>
            </w:r>
            <w:r w:rsidRPr="00EB3602">
              <w:rPr>
                <w:rFonts w:asciiTheme="majorHAnsi" w:hAnsiTheme="majorHAnsi" w:cstheme="majorHAnsi"/>
                <w:color w:val="333333"/>
                <w:sz w:val="26"/>
                <w:szCs w:val="26"/>
              </w:rPr>
              <w:lastRenderedPageBreak/>
              <w:t>được chứng nhận quyền sở hữu theo quy định phải có một trong các loại giấy tờ là Giấy tờ mua bán hoặc tặng cho hoặc thừa kế công trình xây dựng theo quy định của pháp luật được công chứng hoặc chứng thực theo quy định.</w:t>
            </w:r>
          </w:p>
        </w:tc>
      </w:tr>
      <w:tr w:rsidR="00EB3602" w:rsidRPr="00EB3602" w14:paraId="00A99F9B" w14:textId="77777777" w:rsidTr="00EB360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A5343C"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lastRenderedPageBreak/>
              <w:t>14</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D1C47A"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Hợp đồng tặng cho công trình xây dựng dựng không phải là nhà ở</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6B5EB4" w14:textId="77777777" w:rsidR="00EB3602" w:rsidRPr="00EB3602" w:rsidRDefault="00EB3602">
            <w:pPr>
              <w:rPr>
                <w:rFonts w:asciiTheme="majorHAnsi" w:hAnsiTheme="majorHAnsi" w:cstheme="majorHAnsi"/>
                <w:color w:val="333333"/>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1CE5D3" w14:textId="77777777" w:rsidR="00EB3602" w:rsidRPr="00EB3602" w:rsidRDefault="00EB3602">
            <w:pPr>
              <w:rPr>
                <w:rFonts w:asciiTheme="majorHAnsi" w:hAnsiTheme="majorHAnsi" w:cstheme="majorHAnsi"/>
                <w:color w:val="333333"/>
                <w:sz w:val="26"/>
                <w:szCs w:val="26"/>
              </w:rPr>
            </w:pPr>
          </w:p>
        </w:tc>
      </w:tr>
      <w:tr w:rsidR="00EB3602" w:rsidRPr="00EB3602" w14:paraId="082374AB" w14:textId="77777777" w:rsidTr="00EB360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5CA985" w14:textId="77777777" w:rsidR="00EB3602" w:rsidRPr="00EB3602" w:rsidRDefault="00EB3602">
            <w:pPr>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15</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E00D3D"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Văn bản thừa kế công trình xây dựng không phải là nhà ở</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68ABCB" w14:textId="77777777" w:rsidR="00EB3602" w:rsidRPr="00EB3602" w:rsidRDefault="00EB3602">
            <w:pPr>
              <w:rPr>
                <w:rFonts w:asciiTheme="majorHAnsi" w:hAnsiTheme="majorHAnsi" w:cstheme="majorHAnsi"/>
                <w:color w:val="333333"/>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936200" w14:textId="77777777" w:rsidR="00EB3602" w:rsidRPr="00EB3602" w:rsidRDefault="00EB3602">
            <w:pPr>
              <w:rPr>
                <w:rFonts w:asciiTheme="majorHAnsi" w:hAnsiTheme="majorHAnsi" w:cstheme="majorHAnsi"/>
                <w:color w:val="333333"/>
                <w:sz w:val="26"/>
                <w:szCs w:val="26"/>
              </w:rPr>
            </w:pPr>
          </w:p>
        </w:tc>
      </w:tr>
      <w:tr w:rsidR="00EB3602" w:rsidRPr="00EB3602" w14:paraId="5EC6F704"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3F6F5B"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16</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9FC87B"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Hợp đồng thuê mua nhà, công trình xây dựng mà các bên là hộ gia đình, cá nhân</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DAE907" w14:textId="54918CCE"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Khoản 2 Điều 17</w:t>
            </w:r>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Luật</w:t>
            </w:r>
            <w:proofErr w:type="spellEnd"/>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kinh</w:t>
            </w:r>
            <w:proofErr w:type="spellEnd"/>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doanh</w:t>
            </w:r>
            <w:proofErr w:type="spellEnd"/>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bất</w:t>
            </w:r>
            <w:proofErr w:type="spellEnd"/>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động</w:t>
            </w:r>
            <w:proofErr w:type="spellEnd"/>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năm</w:t>
            </w:r>
            <w:proofErr w:type="spellEnd"/>
            <w:r>
              <w:rPr>
                <w:rFonts w:asciiTheme="majorHAnsi" w:hAnsiTheme="majorHAnsi" w:cstheme="majorHAnsi"/>
                <w:color w:val="333333"/>
                <w:sz w:val="26"/>
                <w:szCs w:val="26"/>
                <w:lang w:val="en-US"/>
              </w:rPr>
              <w:t xml:space="preserve"> 2014</w:t>
            </w:r>
            <w:r w:rsidRPr="00EB3602">
              <w:rPr>
                <w:rFonts w:asciiTheme="majorHAnsi" w:hAnsiTheme="majorHAnsi" w:cstheme="majorHAnsi"/>
                <w:color w:val="333333"/>
                <w:sz w:val="26"/>
                <w:szCs w:val="26"/>
              </w:rPr>
              <w:t xml:space="preserve"> </w:t>
            </w:r>
          </w:p>
        </w:tc>
        <w:tc>
          <w:tcPr>
            <w:tcW w:w="30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2AA348"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Hợp đồng thuê mua nhà, công trình xây dựng mà các bên là hộ gia đình, cá nhân thì phải công chứng hoặc chứng thực</w:t>
            </w:r>
          </w:p>
        </w:tc>
      </w:tr>
      <w:tr w:rsidR="00EB3602" w:rsidRPr="00EB3602" w14:paraId="0650D1FD" w14:textId="77777777" w:rsidTr="00EB360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FF49F2"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17</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C47533"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Hợp đồng chuyển nhượng quyền sử dụng đất, quyền sử dụng đất và tài sản gắn liền với đất</w:t>
            </w:r>
          </w:p>
        </w:tc>
        <w:tc>
          <w:tcPr>
            <w:tcW w:w="21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0D0E66A" w14:textId="6CAC8BEC" w:rsidR="00EB3602" w:rsidRPr="00EB3602" w:rsidRDefault="00EB3602">
            <w:pPr>
              <w:pStyle w:val="NormalWeb"/>
              <w:spacing w:before="0" w:beforeAutospacing="0" w:after="150" w:afterAutospacing="0"/>
              <w:rPr>
                <w:rFonts w:asciiTheme="majorHAnsi" w:hAnsiTheme="majorHAnsi" w:cstheme="majorHAnsi"/>
                <w:color w:val="333333"/>
                <w:sz w:val="26"/>
                <w:szCs w:val="26"/>
                <w:lang w:val="en-US"/>
              </w:rPr>
            </w:pPr>
            <w:r w:rsidRPr="00EB3602">
              <w:rPr>
                <w:rFonts w:asciiTheme="majorHAnsi" w:hAnsiTheme="majorHAnsi" w:cstheme="majorHAnsi"/>
                <w:color w:val="333333"/>
                <w:sz w:val="26"/>
                <w:szCs w:val="26"/>
              </w:rPr>
              <w:t xml:space="preserve">Khoản 3 Điều </w:t>
            </w:r>
            <w:r>
              <w:rPr>
                <w:rFonts w:asciiTheme="majorHAnsi" w:hAnsiTheme="majorHAnsi" w:cstheme="majorHAnsi"/>
                <w:color w:val="333333"/>
                <w:sz w:val="26"/>
                <w:szCs w:val="26"/>
                <w:lang w:val="en-US"/>
              </w:rPr>
              <w:t xml:space="preserve">167 </w:t>
            </w:r>
            <w:proofErr w:type="spellStart"/>
            <w:r>
              <w:rPr>
                <w:rFonts w:asciiTheme="majorHAnsi" w:hAnsiTheme="majorHAnsi" w:cstheme="majorHAnsi"/>
                <w:color w:val="333333"/>
                <w:sz w:val="26"/>
                <w:szCs w:val="26"/>
                <w:lang w:val="en-US"/>
              </w:rPr>
              <w:t>Luật</w:t>
            </w:r>
            <w:proofErr w:type="spellEnd"/>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Đất</w:t>
            </w:r>
            <w:proofErr w:type="spellEnd"/>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đai</w:t>
            </w:r>
            <w:proofErr w:type="spellEnd"/>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năm</w:t>
            </w:r>
            <w:proofErr w:type="spellEnd"/>
            <w:r>
              <w:rPr>
                <w:rFonts w:asciiTheme="majorHAnsi" w:hAnsiTheme="majorHAnsi" w:cstheme="majorHAnsi"/>
                <w:color w:val="333333"/>
                <w:sz w:val="26"/>
                <w:szCs w:val="26"/>
                <w:lang w:val="en-US"/>
              </w:rPr>
              <w:t xml:space="preserve"> 2013.</w:t>
            </w:r>
          </w:p>
          <w:p w14:paraId="792455E2"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 </w:t>
            </w:r>
          </w:p>
          <w:p w14:paraId="01FFB618"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 </w:t>
            </w:r>
          </w:p>
          <w:p w14:paraId="49F954EA"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 </w:t>
            </w:r>
          </w:p>
          <w:p w14:paraId="7D3B7690"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 </w:t>
            </w:r>
          </w:p>
        </w:tc>
        <w:tc>
          <w:tcPr>
            <w:tcW w:w="30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D40762F"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Hợp đồng chuyển nhượng, tặng cho, thế chấp, góp vốn bằng quyền sử dụng đất, quyền sử dụng đất và tài sản gắn liền với đất phải được công chứng hoặc chứng thực.</w:t>
            </w:r>
          </w:p>
          <w:p w14:paraId="5D02DD49"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Văn bản thừa kế quyền sử dụng đất, quyền sử dụng đất và tài sản gắn liền với đất được công chứng hoặc chứng thực theo quy định của pháp luật về dân sự.</w:t>
            </w:r>
          </w:p>
          <w:p w14:paraId="51F02F3B"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Trừ trường hợp hợp đồng chuyển nhượng quyền sử dụng đất, quyền sử dụng đất và tài sản gắn liền với đất mà một bên là tổ chức hoạt động kinh doanh bất động sản.</w:t>
            </w:r>
          </w:p>
        </w:tc>
      </w:tr>
      <w:tr w:rsidR="00EB3602" w:rsidRPr="00EB3602" w14:paraId="74F2E5D6"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948B6F"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18</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B607D4"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Hợp đồng tặng cho quyền sử dụng đất, quyền sử dụng đất và tài sản gắn liền với đất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571612" w14:textId="77777777" w:rsidR="00EB3602" w:rsidRPr="00EB3602" w:rsidRDefault="00EB3602">
            <w:pPr>
              <w:rPr>
                <w:rFonts w:asciiTheme="majorHAnsi" w:hAnsiTheme="majorHAnsi" w:cstheme="majorHAnsi"/>
                <w:color w:val="333333"/>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F6AA5F" w14:textId="77777777" w:rsidR="00EB3602" w:rsidRPr="00EB3602" w:rsidRDefault="00EB3602">
            <w:pPr>
              <w:rPr>
                <w:rFonts w:asciiTheme="majorHAnsi" w:hAnsiTheme="majorHAnsi" w:cstheme="majorHAnsi"/>
                <w:color w:val="333333"/>
                <w:sz w:val="26"/>
                <w:szCs w:val="26"/>
              </w:rPr>
            </w:pPr>
          </w:p>
        </w:tc>
      </w:tr>
      <w:tr w:rsidR="00EB3602" w:rsidRPr="00EB3602" w14:paraId="4EBC03E4"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682F17"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19</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E35202"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Hợp đồng thế chấp quyền sử dụng đất, quyền sử dụng đất và tài sản gắn liền với đất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CDE999" w14:textId="77777777" w:rsidR="00EB3602" w:rsidRPr="00EB3602" w:rsidRDefault="00EB3602">
            <w:pPr>
              <w:rPr>
                <w:rFonts w:asciiTheme="majorHAnsi" w:hAnsiTheme="majorHAnsi" w:cstheme="majorHAnsi"/>
                <w:color w:val="333333"/>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87685F" w14:textId="77777777" w:rsidR="00EB3602" w:rsidRPr="00EB3602" w:rsidRDefault="00EB3602">
            <w:pPr>
              <w:rPr>
                <w:rFonts w:asciiTheme="majorHAnsi" w:hAnsiTheme="majorHAnsi" w:cstheme="majorHAnsi"/>
                <w:color w:val="333333"/>
                <w:sz w:val="26"/>
                <w:szCs w:val="26"/>
              </w:rPr>
            </w:pPr>
          </w:p>
        </w:tc>
      </w:tr>
      <w:tr w:rsidR="00EB3602" w:rsidRPr="00EB3602" w14:paraId="63DFD673"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EE1394"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20</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71CEC2"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Hợp đồng góp vốn bằng quyền sử dụng đất, quyền sử dụng đất và tài sản gắn liền với đất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15D8F2" w14:textId="77777777" w:rsidR="00EB3602" w:rsidRPr="00EB3602" w:rsidRDefault="00EB3602">
            <w:pPr>
              <w:rPr>
                <w:rFonts w:asciiTheme="majorHAnsi" w:hAnsiTheme="majorHAnsi" w:cstheme="majorHAnsi"/>
                <w:color w:val="333333"/>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30880A" w14:textId="77777777" w:rsidR="00EB3602" w:rsidRPr="00EB3602" w:rsidRDefault="00EB3602">
            <w:pPr>
              <w:rPr>
                <w:rFonts w:asciiTheme="majorHAnsi" w:hAnsiTheme="majorHAnsi" w:cstheme="majorHAnsi"/>
                <w:color w:val="333333"/>
                <w:sz w:val="26"/>
                <w:szCs w:val="26"/>
              </w:rPr>
            </w:pPr>
          </w:p>
        </w:tc>
      </w:tr>
      <w:tr w:rsidR="00EB3602" w:rsidRPr="00EB3602" w14:paraId="0EAE1BD5"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32EC6C"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21</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A49B43"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Văn bản thừa kế quyền sử dụng đất, quyền sử dụng đất và tài sản gắn liền với đất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E543BD" w14:textId="77777777" w:rsidR="00EB3602" w:rsidRPr="00EB3602" w:rsidRDefault="00EB3602">
            <w:pPr>
              <w:rPr>
                <w:rFonts w:asciiTheme="majorHAnsi" w:hAnsiTheme="majorHAnsi" w:cstheme="majorHAnsi"/>
                <w:color w:val="333333"/>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6480CE" w14:textId="77777777" w:rsidR="00EB3602" w:rsidRPr="00EB3602" w:rsidRDefault="00EB3602">
            <w:pPr>
              <w:rPr>
                <w:rFonts w:asciiTheme="majorHAnsi" w:hAnsiTheme="majorHAnsi" w:cstheme="majorHAnsi"/>
                <w:color w:val="333333"/>
                <w:sz w:val="26"/>
                <w:szCs w:val="26"/>
              </w:rPr>
            </w:pPr>
          </w:p>
        </w:tc>
      </w:tr>
      <w:tr w:rsidR="00EB3602" w:rsidRPr="00EB3602" w14:paraId="7710DA2F" w14:textId="77777777" w:rsidTr="00EB360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6E684F" w14:textId="77777777" w:rsidR="00EB3602" w:rsidRPr="00EB3602" w:rsidRDefault="00EB3602">
            <w:pPr>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22</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A485CD"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Hợp đồng thuê đất để xây dựng nhà ở</w:t>
            </w:r>
          </w:p>
        </w:tc>
        <w:tc>
          <w:tcPr>
            <w:tcW w:w="21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8ADE0EB" w14:textId="54367143" w:rsidR="00EB3602" w:rsidRPr="00EB3602" w:rsidRDefault="00EB3602">
            <w:pPr>
              <w:rPr>
                <w:rFonts w:asciiTheme="majorHAnsi" w:hAnsiTheme="majorHAnsi" w:cstheme="majorHAnsi"/>
                <w:color w:val="333333"/>
                <w:sz w:val="26"/>
                <w:szCs w:val="26"/>
                <w:lang w:val="en-US"/>
              </w:rPr>
            </w:pPr>
            <w:r w:rsidRPr="00EB3602">
              <w:rPr>
                <w:rFonts w:asciiTheme="majorHAnsi" w:hAnsiTheme="majorHAnsi" w:cstheme="majorHAnsi"/>
                <w:color w:val="333333"/>
                <w:sz w:val="26"/>
                <w:szCs w:val="26"/>
              </w:rPr>
              <w:t xml:space="preserve">Khoản 4 Điều </w:t>
            </w:r>
            <w:r>
              <w:rPr>
                <w:rFonts w:asciiTheme="majorHAnsi" w:hAnsiTheme="majorHAnsi" w:cstheme="majorHAnsi"/>
                <w:color w:val="333333"/>
                <w:sz w:val="26"/>
                <w:szCs w:val="26"/>
                <w:lang w:val="en-US"/>
              </w:rPr>
              <w:t xml:space="preserve">31 </w:t>
            </w:r>
            <w:proofErr w:type="spellStart"/>
            <w:r>
              <w:rPr>
                <w:rFonts w:asciiTheme="majorHAnsi" w:hAnsiTheme="majorHAnsi" w:cstheme="majorHAnsi"/>
                <w:color w:val="333333"/>
                <w:sz w:val="26"/>
                <w:szCs w:val="26"/>
                <w:lang w:val="en-US"/>
              </w:rPr>
              <w:t>Nghị</w:t>
            </w:r>
            <w:proofErr w:type="spellEnd"/>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định</w:t>
            </w:r>
            <w:proofErr w:type="spellEnd"/>
            <w:r>
              <w:rPr>
                <w:rFonts w:asciiTheme="majorHAnsi" w:hAnsiTheme="majorHAnsi" w:cstheme="majorHAnsi"/>
                <w:color w:val="333333"/>
                <w:sz w:val="26"/>
                <w:szCs w:val="26"/>
                <w:lang w:val="en-US"/>
              </w:rPr>
              <w:t xml:space="preserve"> 43/2014/NĐ-CP</w:t>
            </w:r>
          </w:p>
        </w:tc>
        <w:tc>
          <w:tcPr>
            <w:tcW w:w="30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19A49DF"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 xml:space="preserve">Trường hợp chủ sở hữu nhà ở không đồng thời là người sử dụng đất ở thì giấy tờ chứng minh về quyền sở hữu nhà ở theo quy định phải có hợp đồng thuê đất ở hoặc hợp đồng góp vốn </w:t>
            </w:r>
            <w:r w:rsidRPr="00EB3602">
              <w:rPr>
                <w:rFonts w:asciiTheme="majorHAnsi" w:hAnsiTheme="majorHAnsi" w:cstheme="majorHAnsi"/>
                <w:color w:val="333333"/>
                <w:sz w:val="26"/>
                <w:szCs w:val="26"/>
              </w:rPr>
              <w:lastRenderedPageBreak/>
              <w:t>hoặc hợp đồng hợp tác kinh doanh hoặc văn bản chấp thuận của người sử dụng đất đồng ý cho xây dựng nhà ở đã được công chứng hoặc chứng thực theo quy định của pháp luật và bản sao giấy tờ về quyền sử dụng đất theo quy định của pháp luật về đất đai để được chứng nhận quyền sở hữu theo quy định.</w:t>
            </w:r>
          </w:p>
        </w:tc>
      </w:tr>
      <w:tr w:rsidR="00EB3602" w:rsidRPr="00EB3602" w14:paraId="1F69A52C" w14:textId="77777777" w:rsidTr="00EB360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8F25AC" w14:textId="77777777" w:rsidR="00EB3602" w:rsidRPr="00EB3602" w:rsidRDefault="00EB3602">
            <w:pPr>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23</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A52733"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Hợp đồng hợp tác kinh doanh để xây dựng nhà ở mà chủ sở hữu nhà ở không đồng thời là người sử dụng đất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CDDC910" w14:textId="77777777" w:rsidR="00EB3602" w:rsidRPr="00EB3602" w:rsidRDefault="00EB3602">
            <w:pPr>
              <w:rPr>
                <w:rFonts w:asciiTheme="majorHAnsi" w:hAnsiTheme="majorHAnsi" w:cstheme="majorHAnsi"/>
                <w:color w:val="333333"/>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773644" w14:textId="77777777" w:rsidR="00EB3602" w:rsidRPr="00EB3602" w:rsidRDefault="00EB3602">
            <w:pPr>
              <w:rPr>
                <w:rFonts w:asciiTheme="majorHAnsi" w:hAnsiTheme="majorHAnsi" w:cstheme="majorHAnsi"/>
                <w:color w:val="333333"/>
                <w:sz w:val="26"/>
                <w:szCs w:val="26"/>
              </w:rPr>
            </w:pPr>
          </w:p>
        </w:tc>
      </w:tr>
      <w:tr w:rsidR="00EB3602" w:rsidRPr="00EB3602" w14:paraId="29734EE6" w14:textId="77777777" w:rsidTr="00EB360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F253FD" w14:textId="77777777" w:rsidR="00EB3602" w:rsidRPr="00EB3602" w:rsidRDefault="00EB3602">
            <w:pPr>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lastRenderedPageBreak/>
              <w:t>24</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8CE3EF"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Văn bản chấp thuận của người sử dụng đất đồng ý cho xây dựng nhà ở</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110530" w14:textId="77777777" w:rsidR="00EB3602" w:rsidRPr="00EB3602" w:rsidRDefault="00EB3602">
            <w:pPr>
              <w:rPr>
                <w:rFonts w:asciiTheme="majorHAnsi" w:hAnsiTheme="majorHAnsi" w:cstheme="majorHAnsi"/>
                <w:color w:val="333333"/>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00F992" w14:textId="77777777" w:rsidR="00EB3602" w:rsidRPr="00EB3602" w:rsidRDefault="00EB3602">
            <w:pPr>
              <w:rPr>
                <w:rFonts w:asciiTheme="majorHAnsi" w:hAnsiTheme="majorHAnsi" w:cstheme="majorHAnsi"/>
                <w:color w:val="333333"/>
                <w:sz w:val="26"/>
                <w:szCs w:val="26"/>
              </w:rPr>
            </w:pPr>
          </w:p>
        </w:tc>
      </w:tr>
      <w:tr w:rsidR="00EB3602" w:rsidRPr="00EB3602" w14:paraId="4ED38812" w14:textId="77777777" w:rsidTr="00EB360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A6A6F2" w14:textId="77777777" w:rsidR="00EB3602" w:rsidRPr="00EB3602" w:rsidRDefault="00EB3602">
            <w:pPr>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25</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5F6023"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Hợp đồng mua bán cây lâu năm hoặc rừng sản xuất là rừng trồng</w:t>
            </w:r>
          </w:p>
        </w:tc>
        <w:tc>
          <w:tcPr>
            <w:tcW w:w="21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8F810D4" w14:textId="4BDA62A7" w:rsidR="00EB3602" w:rsidRPr="00EB3602" w:rsidRDefault="00EB3602">
            <w:pPr>
              <w:rPr>
                <w:rFonts w:asciiTheme="majorHAnsi" w:hAnsiTheme="majorHAnsi" w:cstheme="majorHAnsi"/>
                <w:color w:val="333333"/>
                <w:sz w:val="26"/>
                <w:szCs w:val="26"/>
                <w:lang w:val="en-US"/>
              </w:rPr>
            </w:pPr>
            <w:r w:rsidRPr="00EB3602">
              <w:rPr>
                <w:rFonts w:asciiTheme="majorHAnsi" w:hAnsiTheme="majorHAnsi" w:cstheme="majorHAnsi"/>
                <w:color w:val="333333"/>
                <w:sz w:val="26"/>
                <w:szCs w:val="26"/>
              </w:rPr>
              <w:t xml:space="preserve">Khoản 2, 6 Điều 33 và khoản 2 Điều 6 Điều </w:t>
            </w:r>
            <w:r>
              <w:rPr>
                <w:rFonts w:asciiTheme="majorHAnsi" w:hAnsiTheme="majorHAnsi" w:cstheme="majorHAnsi"/>
                <w:color w:val="333333"/>
                <w:sz w:val="26"/>
                <w:szCs w:val="26"/>
              </w:rPr>
              <w:t xml:space="preserve">34 </w:t>
            </w:r>
            <w:proofErr w:type="spellStart"/>
            <w:r>
              <w:rPr>
                <w:rFonts w:asciiTheme="majorHAnsi" w:hAnsiTheme="majorHAnsi" w:cstheme="majorHAnsi"/>
                <w:color w:val="333333"/>
                <w:sz w:val="26"/>
                <w:szCs w:val="26"/>
                <w:lang w:val="en-US"/>
              </w:rPr>
              <w:t>Nghị</w:t>
            </w:r>
            <w:proofErr w:type="spellEnd"/>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định</w:t>
            </w:r>
            <w:proofErr w:type="spellEnd"/>
            <w:r>
              <w:rPr>
                <w:rFonts w:asciiTheme="majorHAnsi" w:hAnsiTheme="majorHAnsi" w:cstheme="majorHAnsi"/>
                <w:color w:val="333333"/>
                <w:sz w:val="26"/>
                <w:szCs w:val="26"/>
                <w:lang w:val="en-US"/>
              </w:rPr>
              <w:t xml:space="preserve"> 43/2014/NĐ-CP</w:t>
            </w:r>
          </w:p>
        </w:tc>
        <w:tc>
          <w:tcPr>
            <w:tcW w:w="30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FAA875C"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Chủ sở hữu cây lâu năm hoặc rừng sản xuất là rừng trồng được chứng nhận quyền sở hữu khi có một trong các giấy tờ theo quy định, trong đó; Hợp đồng hoặc văn bản về việc mua bán hoặc tặng cho hoặc thừa kế đối với cây lâu năm hoặc rừng sản xuất là rừng trồng đã được công chứng hoặc chứng thực theo quy định.</w:t>
            </w:r>
          </w:p>
          <w:p w14:paraId="1C178EF2"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Trường hợp chủ sở hữu cây lâu năm hoặc rừng sản xuất là rừng trồng không đồng thời là người sử dụng đất thì ngoài giấy tờ theo quy định, phải có văn bản thỏa thuận của người sử dụng đất cho phép sử dụng đất để trồng cây lâu năm hoặc rừng sản xuất là rừng trồng đã được công chứng hoặc chứng thực theo quy định của pháp luật và bản sao giấy tờ về quyền sử dụng đất theo quy định của pháp luật về đất đai để được chứng nhận quyền sở hữu.</w:t>
            </w:r>
          </w:p>
        </w:tc>
      </w:tr>
      <w:tr w:rsidR="00EB3602" w:rsidRPr="00EB3602" w14:paraId="1CA6BC3A" w14:textId="77777777" w:rsidTr="00EB360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17F02F" w14:textId="77777777" w:rsidR="00EB3602" w:rsidRPr="00EB3602" w:rsidRDefault="00EB3602">
            <w:pPr>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26</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660627"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Hợp đồng tặng cho cây lâu năm hoặc rừng sản xuất là rừng trồng</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06E027" w14:textId="77777777" w:rsidR="00EB3602" w:rsidRPr="00EB3602" w:rsidRDefault="00EB3602">
            <w:pPr>
              <w:rPr>
                <w:rFonts w:asciiTheme="majorHAnsi" w:hAnsiTheme="majorHAnsi" w:cstheme="majorHAnsi"/>
                <w:color w:val="333333"/>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D23E25" w14:textId="77777777" w:rsidR="00EB3602" w:rsidRPr="00EB3602" w:rsidRDefault="00EB3602">
            <w:pPr>
              <w:rPr>
                <w:rFonts w:asciiTheme="majorHAnsi" w:hAnsiTheme="majorHAnsi" w:cstheme="majorHAnsi"/>
                <w:color w:val="333333"/>
                <w:sz w:val="26"/>
                <w:szCs w:val="26"/>
              </w:rPr>
            </w:pPr>
          </w:p>
        </w:tc>
      </w:tr>
      <w:tr w:rsidR="00EB3602" w:rsidRPr="00EB3602" w14:paraId="0225D17D" w14:textId="77777777" w:rsidTr="00EB360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8FCC0C" w14:textId="77777777" w:rsidR="00EB3602" w:rsidRPr="00EB3602" w:rsidRDefault="00EB3602">
            <w:pPr>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27</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93B891"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Văn bản thừa kế đối với cây lâu năm hoặc rừng sản xuất là rừng trồng</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1C90DC" w14:textId="77777777" w:rsidR="00EB3602" w:rsidRPr="00EB3602" w:rsidRDefault="00EB3602">
            <w:pPr>
              <w:rPr>
                <w:rFonts w:asciiTheme="majorHAnsi" w:hAnsiTheme="majorHAnsi" w:cstheme="majorHAnsi"/>
                <w:color w:val="333333"/>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EDF6E7" w14:textId="77777777" w:rsidR="00EB3602" w:rsidRPr="00EB3602" w:rsidRDefault="00EB3602">
            <w:pPr>
              <w:rPr>
                <w:rFonts w:asciiTheme="majorHAnsi" w:hAnsiTheme="majorHAnsi" w:cstheme="majorHAnsi"/>
                <w:color w:val="333333"/>
                <w:sz w:val="26"/>
                <w:szCs w:val="26"/>
              </w:rPr>
            </w:pPr>
          </w:p>
        </w:tc>
      </w:tr>
      <w:tr w:rsidR="00EB3602" w:rsidRPr="00EB3602" w14:paraId="3D2BD26A" w14:textId="77777777" w:rsidTr="00EB360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E26C84" w14:textId="77777777" w:rsidR="00EB3602" w:rsidRPr="00EB3602" w:rsidRDefault="00EB3602">
            <w:pPr>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28</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6A086E"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Văn bản thỏa thuận của người sử dụng đất cho phép sử dụng đất để trồng cây lâu năm hoặc rừng sản xuất là rừng trồng</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D233E8" w14:textId="77777777" w:rsidR="00EB3602" w:rsidRPr="00EB3602" w:rsidRDefault="00EB3602">
            <w:pPr>
              <w:rPr>
                <w:rFonts w:asciiTheme="majorHAnsi" w:hAnsiTheme="majorHAnsi" w:cstheme="majorHAnsi"/>
                <w:color w:val="333333"/>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1E4437" w14:textId="77777777" w:rsidR="00EB3602" w:rsidRPr="00EB3602" w:rsidRDefault="00EB3602">
            <w:pPr>
              <w:rPr>
                <w:rFonts w:asciiTheme="majorHAnsi" w:hAnsiTheme="majorHAnsi" w:cstheme="majorHAnsi"/>
                <w:color w:val="333333"/>
                <w:sz w:val="26"/>
                <w:szCs w:val="26"/>
              </w:rPr>
            </w:pPr>
          </w:p>
        </w:tc>
      </w:tr>
      <w:tr w:rsidR="00EB3602" w:rsidRPr="00EB3602" w14:paraId="0E56E041" w14:textId="77777777" w:rsidTr="00EB360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33FDA7"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lastRenderedPageBreak/>
              <w:t>29</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96E501"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Văn bản thoả thuận xác lập chế độ tài sản của vợ chồng trước kết hôn</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DC4270" w14:textId="412D7520" w:rsidR="00EB3602" w:rsidRPr="00EB3602" w:rsidRDefault="00EB3602">
            <w:pPr>
              <w:pStyle w:val="NormalWeb"/>
              <w:spacing w:before="0" w:beforeAutospacing="0" w:after="150" w:afterAutospacing="0"/>
              <w:rPr>
                <w:rFonts w:asciiTheme="majorHAnsi" w:hAnsiTheme="majorHAnsi" w:cstheme="majorHAnsi"/>
                <w:color w:val="333333"/>
                <w:sz w:val="26"/>
                <w:szCs w:val="26"/>
                <w:lang w:val="en-US"/>
              </w:rPr>
            </w:pPr>
            <w:r w:rsidRPr="00EB3602">
              <w:rPr>
                <w:rFonts w:asciiTheme="majorHAnsi" w:hAnsiTheme="majorHAnsi" w:cstheme="majorHAnsi"/>
                <w:color w:val="333333"/>
                <w:sz w:val="26"/>
                <w:szCs w:val="26"/>
              </w:rPr>
              <w:t xml:space="preserve">Điều </w:t>
            </w:r>
            <w:r>
              <w:rPr>
                <w:rFonts w:asciiTheme="majorHAnsi" w:hAnsiTheme="majorHAnsi" w:cstheme="majorHAnsi"/>
                <w:color w:val="333333"/>
                <w:sz w:val="26"/>
                <w:szCs w:val="26"/>
                <w:lang w:val="en-US"/>
              </w:rPr>
              <w:t xml:space="preserve">47 </w:t>
            </w:r>
            <w:proofErr w:type="spellStart"/>
            <w:r>
              <w:rPr>
                <w:rFonts w:asciiTheme="majorHAnsi" w:hAnsiTheme="majorHAnsi" w:cstheme="majorHAnsi"/>
                <w:color w:val="333333"/>
                <w:sz w:val="26"/>
                <w:szCs w:val="26"/>
                <w:lang w:val="en-US"/>
              </w:rPr>
              <w:t>Luật</w:t>
            </w:r>
            <w:proofErr w:type="spellEnd"/>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Hôn</w:t>
            </w:r>
            <w:proofErr w:type="spellEnd"/>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nhân</w:t>
            </w:r>
            <w:proofErr w:type="spellEnd"/>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và</w:t>
            </w:r>
            <w:proofErr w:type="spellEnd"/>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gia</w:t>
            </w:r>
            <w:proofErr w:type="spellEnd"/>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đình</w:t>
            </w:r>
            <w:proofErr w:type="spellEnd"/>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năm</w:t>
            </w:r>
            <w:proofErr w:type="spellEnd"/>
            <w:r>
              <w:rPr>
                <w:rFonts w:asciiTheme="majorHAnsi" w:hAnsiTheme="majorHAnsi" w:cstheme="majorHAnsi"/>
                <w:color w:val="333333"/>
                <w:sz w:val="26"/>
                <w:szCs w:val="26"/>
                <w:lang w:val="en-US"/>
              </w:rPr>
              <w:t xml:space="preserve"> 2014</w:t>
            </w:r>
          </w:p>
        </w:tc>
        <w:tc>
          <w:tcPr>
            <w:tcW w:w="30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ED8BD2"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Trong trường hợp hai bên kết hôn lựa chọn chế độ tài sản theo thỏa thuận thì thỏa thuận này phải được lập trước khi kết hôn, bằng hình thức văn bản có công chứng hoặc chứng thực.</w:t>
            </w:r>
          </w:p>
          <w:p w14:paraId="6D19B58D"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Chế độ tài sản của vợ chồng theo thỏa thuận được xác lập kể từ ngày đăng ký kết hôn.</w:t>
            </w:r>
          </w:p>
        </w:tc>
      </w:tr>
      <w:tr w:rsidR="00EB3602" w:rsidRPr="00EB3602" w14:paraId="5ED5BA5D" w14:textId="77777777" w:rsidTr="00EB360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E5E52C"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30</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958E5E"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Văn bản thoả thuận về việc chia tài sản chung vợ chồng</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838DA2" w14:textId="2A7D095F" w:rsidR="00EB3602" w:rsidRPr="00EB3602" w:rsidRDefault="00EB3602">
            <w:pPr>
              <w:pStyle w:val="NormalWeb"/>
              <w:spacing w:before="0" w:beforeAutospacing="0" w:after="150" w:afterAutospacing="0"/>
              <w:rPr>
                <w:rFonts w:asciiTheme="majorHAnsi" w:hAnsiTheme="majorHAnsi" w:cstheme="majorHAnsi"/>
                <w:color w:val="333333"/>
                <w:sz w:val="26"/>
                <w:szCs w:val="26"/>
                <w:lang w:val="en-US"/>
              </w:rPr>
            </w:pPr>
            <w:r w:rsidRPr="00EB3602">
              <w:rPr>
                <w:rFonts w:asciiTheme="majorHAnsi" w:hAnsiTheme="majorHAnsi" w:cstheme="majorHAnsi"/>
                <w:color w:val="333333"/>
                <w:sz w:val="26"/>
                <w:szCs w:val="26"/>
              </w:rPr>
              <w:t xml:space="preserve">Khoản 2 Điều </w:t>
            </w:r>
            <w:r>
              <w:rPr>
                <w:rFonts w:asciiTheme="majorHAnsi" w:hAnsiTheme="majorHAnsi" w:cstheme="majorHAnsi"/>
                <w:color w:val="333333"/>
                <w:sz w:val="26"/>
                <w:szCs w:val="26"/>
                <w:lang w:val="en-US"/>
              </w:rPr>
              <w:t xml:space="preserve">38 </w:t>
            </w:r>
            <w:proofErr w:type="spellStart"/>
            <w:r>
              <w:rPr>
                <w:rFonts w:asciiTheme="majorHAnsi" w:hAnsiTheme="majorHAnsi" w:cstheme="majorHAnsi"/>
                <w:color w:val="333333"/>
                <w:sz w:val="26"/>
                <w:szCs w:val="26"/>
                <w:lang w:val="en-US"/>
              </w:rPr>
              <w:t>Luật</w:t>
            </w:r>
            <w:proofErr w:type="spellEnd"/>
            <w:r>
              <w:rPr>
                <w:rFonts w:asciiTheme="majorHAnsi" w:hAnsiTheme="majorHAnsi" w:cstheme="majorHAnsi"/>
                <w:color w:val="333333"/>
                <w:sz w:val="26"/>
                <w:szCs w:val="26"/>
                <w:lang w:val="en-US"/>
              </w:rPr>
              <w:t xml:space="preserve"> HN-GĐ </w:t>
            </w:r>
            <w:proofErr w:type="spellStart"/>
            <w:r>
              <w:rPr>
                <w:rFonts w:asciiTheme="majorHAnsi" w:hAnsiTheme="majorHAnsi" w:cstheme="majorHAnsi"/>
                <w:color w:val="333333"/>
                <w:sz w:val="26"/>
                <w:szCs w:val="26"/>
                <w:lang w:val="en-US"/>
              </w:rPr>
              <w:t>năm</w:t>
            </w:r>
            <w:proofErr w:type="spellEnd"/>
            <w:r>
              <w:rPr>
                <w:rFonts w:asciiTheme="majorHAnsi" w:hAnsiTheme="majorHAnsi" w:cstheme="majorHAnsi"/>
                <w:color w:val="333333"/>
                <w:sz w:val="26"/>
                <w:szCs w:val="26"/>
                <w:lang w:val="en-US"/>
              </w:rPr>
              <w:t xml:space="preserve"> 2014</w:t>
            </w:r>
          </w:p>
        </w:tc>
        <w:tc>
          <w:tcPr>
            <w:tcW w:w="30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DD3F64"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Không bắt buộc phải công chứng, tuy nhiên để xác thực với nguời thứ ba thì cần phải công chứng, chứng thực</w:t>
            </w:r>
          </w:p>
        </w:tc>
      </w:tr>
      <w:tr w:rsidR="00EB3602" w:rsidRPr="00EB3602" w14:paraId="69D22451"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5B7639"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31</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D34CE2"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Văn bản thoả thuận về việc mang thai hộ vì mục đích nhân đạo</w:t>
            </w:r>
          </w:p>
        </w:tc>
        <w:tc>
          <w:tcPr>
            <w:tcW w:w="21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03974B0" w14:textId="1772EA62"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Khoản 2 Điều 96</w:t>
            </w:r>
            <w:r>
              <w:rPr>
                <w:rFonts w:asciiTheme="majorHAnsi" w:hAnsiTheme="majorHAnsi" w:cstheme="majorHAnsi"/>
                <w:color w:val="333333"/>
                <w:sz w:val="26"/>
                <w:szCs w:val="26"/>
                <w:lang w:val="en-US"/>
              </w:rPr>
              <w:t xml:space="preserve"> </w:t>
            </w:r>
            <w:proofErr w:type="spellStart"/>
            <w:r>
              <w:rPr>
                <w:rFonts w:asciiTheme="majorHAnsi" w:hAnsiTheme="majorHAnsi" w:cstheme="majorHAnsi"/>
                <w:color w:val="333333"/>
                <w:sz w:val="26"/>
                <w:szCs w:val="26"/>
                <w:lang w:val="en-US"/>
              </w:rPr>
              <w:t>luật</w:t>
            </w:r>
            <w:proofErr w:type="spellEnd"/>
            <w:r>
              <w:rPr>
                <w:rFonts w:asciiTheme="majorHAnsi" w:hAnsiTheme="majorHAnsi" w:cstheme="majorHAnsi"/>
                <w:color w:val="333333"/>
                <w:sz w:val="26"/>
                <w:szCs w:val="26"/>
                <w:lang w:val="en-US"/>
              </w:rPr>
              <w:t xml:space="preserve"> HN-GĐ </w:t>
            </w:r>
            <w:proofErr w:type="spellStart"/>
            <w:r>
              <w:rPr>
                <w:rFonts w:asciiTheme="majorHAnsi" w:hAnsiTheme="majorHAnsi" w:cstheme="majorHAnsi"/>
                <w:color w:val="333333"/>
                <w:sz w:val="26"/>
                <w:szCs w:val="26"/>
                <w:lang w:val="en-US"/>
              </w:rPr>
              <w:t>năm</w:t>
            </w:r>
            <w:proofErr w:type="spellEnd"/>
            <w:r>
              <w:rPr>
                <w:rFonts w:asciiTheme="majorHAnsi" w:hAnsiTheme="majorHAnsi" w:cstheme="majorHAnsi"/>
                <w:color w:val="333333"/>
                <w:sz w:val="26"/>
                <w:szCs w:val="26"/>
                <w:lang w:val="en-US"/>
              </w:rPr>
              <w:t xml:space="preserve"> 2014</w:t>
            </w:r>
            <w:r w:rsidRPr="00EB3602">
              <w:rPr>
                <w:rFonts w:asciiTheme="majorHAnsi" w:hAnsiTheme="majorHAnsi" w:cstheme="majorHAnsi"/>
                <w:color w:val="333333"/>
                <w:sz w:val="26"/>
                <w:szCs w:val="26"/>
              </w:rPr>
              <w:t xml:space="preserve"> </w:t>
            </w:r>
          </w:p>
        </w:tc>
        <w:tc>
          <w:tcPr>
            <w:tcW w:w="30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3E3DB5"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Việc thoả thuận mang thai hộ đối với người mang thai hộ đang có quan hệ hôn nhân phải được sự đồng ý của người chồng</w:t>
            </w:r>
          </w:p>
        </w:tc>
      </w:tr>
      <w:tr w:rsidR="00EB3602" w:rsidRPr="00EB3602" w14:paraId="3B6F256B"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C81E4E"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32</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3F58DF"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Văn bản uỷ quyền cho nhau về việc thoả thuận mang thai hộ</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641483E" w14:textId="77777777" w:rsidR="00EB3602" w:rsidRPr="00EB3602" w:rsidRDefault="00EB3602">
            <w:pPr>
              <w:rPr>
                <w:rFonts w:asciiTheme="majorHAnsi" w:hAnsiTheme="majorHAnsi" w:cstheme="majorHAnsi"/>
                <w:color w:val="333333"/>
                <w:sz w:val="26"/>
                <w:szCs w:val="26"/>
              </w:rPr>
            </w:pPr>
          </w:p>
        </w:tc>
        <w:tc>
          <w:tcPr>
            <w:tcW w:w="30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7D3537"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Uỷ quyền cho người thứ ba không có giá trị pháp lý</w:t>
            </w:r>
          </w:p>
        </w:tc>
      </w:tr>
      <w:tr w:rsidR="00EB3602" w:rsidRPr="00EB3602" w14:paraId="4FFC0C9F"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FB5AAE" w14:textId="77777777" w:rsidR="00EB3602" w:rsidRPr="00EB3602" w:rsidRDefault="00EB3602">
            <w:pPr>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33</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D29E3B"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Bản dịch của giấy tờ bằng tiếng nước ngoài sử dụng để đăng ký hộ tịch tại Việt Nam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0CE8D1" w14:textId="765A225A"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Khoản 3 Điều 2 </w:t>
            </w:r>
            <w:proofErr w:type="spellStart"/>
            <w:r w:rsidR="00E35E75">
              <w:rPr>
                <w:rFonts w:asciiTheme="majorHAnsi" w:hAnsiTheme="majorHAnsi" w:cstheme="majorHAnsi"/>
                <w:color w:val="333333"/>
                <w:sz w:val="26"/>
                <w:szCs w:val="26"/>
                <w:lang w:val="en-US"/>
              </w:rPr>
              <w:t>Nghị</w:t>
            </w:r>
            <w:proofErr w:type="spellEnd"/>
            <w:r w:rsidR="00E35E75">
              <w:rPr>
                <w:rFonts w:asciiTheme="majorHAnsi" w:hAnsiTheme="majorHAnsi" w:cstheme="majorHAnsi"/>
                <w:color w:val="333333"/>
                <w:sz w:val="26"/>
                <w:szCs w:val="26"/>
                <w:lang w:val="en-US"/>
              </w:rPr>
              <w:t xml:space="preserve"> </w:t>
            </w:r>
            <w:proofErr w:type="spellStart"/>
            <w:r w:rsidR="00E35E75">
              <w:rPr>
                <w:rFonts w:asciiTheme="majorHAnsi" w:hAnsiTheme="majorHAnsi" w:cstheme="majorHAnsi"/>
                <w:color w:val="333333"/>
                <w:sz w:val="26"/>
                <w:szCs w:val="26"/>
                <w:lang w:val="en-US"/>
              </w:rPr>
              <w:t>định</w:t>
            </w:r>
            <w:proofErr w:type="spellEnd"/>
            <w:r w:rsidR="00E35E75">
              <w:rPr>
                <w:rFonts w:asciiTheme="majorHAnsi" w:hAnsiTheme="majorHAnsi" w:cstheme="majorHAnsi"/>
                <w:color w:val="333333"/>
                <w:sz w:val="26"/>
                <w:szCs w:val="26"/>
                <w:lang w:val="en-US"/>
              </w:rPr>
              <w:t xml:space="preserve"> 123/2015/NĐ-CP</w:t>
            </w:r>
            <w:r w:rsidR="00E35E75" w:rsidRPr="00EB3602">
              <w:rPr>
                <w:rFonts w:asciiTheme="majorHAnsi" w:hAnsiTheme="majorHAnsi" w:cstheme="majorHAnsi"/>
                <w:color w:val="333333"/>
                <w:sz w:val="26"/>
                <w:szCs w:val="26"/>
              </w:rPr>
              <w:t xml:space="preserve"> </w:t>
            </w:r>
          </w:p>
        </w:tc>
        <w:tc>
          <w:tcPr>
            <w:tcW w:w="30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4C7A48"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Giấy tờ bằng tiếng nước ngoài sử dụng để đăng ký hộ tịch tại Việt Nam phải được dịch ra tiếng Việt và công chứng bản dịch hoặc chứng thực chữ ký người dịch theo quy định của pháp luật.</w:t>
            </w:r>
          </w:p>
        </w:tc>
      </w:tr>
      <w:tr w:rsidR="00EB3602" w:rsidRPr="00EB3602" w14:paraId="4D3AE3D3"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7D2241" w14:textId="77777777" w:rsidR="00EB3602" w:rsidRPr="00EB3602" w:rsidRDefault="00EB3602">
            <w:pPr>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34</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97E012"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Văn bản ủy quyền đăng ký hộ tịch</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7BDED1" w14:textId="41879C62" w:rsidR="00EB3602" w:rsidRPr="00E35E75" w:rsidRDefault="00EB3602">
            <w:pPr>
              <w:rPr>
                <w:rFonts w:asciiTheme="majorHAnsi" w:hAnsiTheme="majorHAnsi" w:cstheme="majorHAnsi"/>
                <w:color w:val="333333"/>
                <w:sz w:val="26"/>
                <w:szCs w:val="26"/>
                <w:lang w:val="en-US"/>
              </w:rPr>
            </w:pPr>
            <w:r w:rsidRPr="00EB3602">
              <w:rPr>
                <w:rFonts w:asciiTheme="majorHAnsi" w:hAnsiTheme="majorHAnsi" w:cstheme="majorHAnsi"/>
                <w:color w:val="333333"/>
                <w:sz w:val="26"/>
                <w:szCs w:val="26"/>
              </w:rPr>
              <w:t xml:space="preserve">Khoản 1 Điều </w:t>
            </w:r>
            <w:r w:rsidR="00E35E75">
              <w:rPr>
                <w:rFonts w:asciiTheme="majorHAnsi" w:hAnsiTheme="majorHAnsi" w:cstheme="majorHAnsi"/>
                <w:color w:val="333333"/>
                <w:sz w:val="26"/>
                <w:szCs w:val="26"/>
                <w:lang w:val="en-US"/>
              </w:rPr>
              <w:t xml:space="preserve">2 Thông </w:t>
            </w:r>
            <w:proofErr w:type="spellStart"/>
            <w:r w:rsidR="00E35E75">
              <w:rPr>
                <w:rFonts w:asciiTheme="majorHAnsi" w:hAnsiTheme="majorHAnsi" w:cstheme="majorHAnsi"/>
                <w:color w:val="333333"/>
                <w:sz w:val="26"/>
                <w:szCs w:val="26"/>
                <w:lang w:val="en-US"/>
              </w:rPr>
              <w:t>tư</w:t>
            </w:r>
            <w:proofErr w:type="spellEnd"/>
            <w:r w:rsidR="00E35E75">
              <w:rPr>
                <w:rFonts w:asciiTheme="majorHAnsi" w:hAnsiTheme="majorHAnsi" w:cstheme="majorHAnsi"/>
                <w:color w:val="333333"/>
                <w:sz w:val="26"/>
                <w:szCs w:val="26"/>
                <w:lang w:val="en-US"/>
              </w:rPr>
              <w:t xml:space="preserve"> 04/2020/TT</w:t>
            </w:r>
          </w:p>
        </w:tc>
        <w:tc>
          <w:tcPr>
            <w:tcW w:w="30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1FCE51"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Trường hợp người được ủy quyền là ông, bà, cha, mẹ, con, vợ, chồng, anh, chị, em ruột của người ủy quyền thì văn bản ủy quyền không phải chứng thực.</w:t>
            </w:r>
          </w:p>
        </w:tc>
      </w:tr>
      <w:tr w:rsidR="00EB3602" w:rsidRPr="00EB3602" w14:paraId="3576CC19"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42ECCB" w14:textId="77777777" w:rsidR="00EB3602" w:rsidRPr="00EB3602" w:rsidRDefault="00EB3602">
            <w:pPr>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35</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830B1B"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 xml:space="preserve">Văn bản ủy quyền đại diện kháng cáo bản án, quyết định </w:t>
            </w:r>
            <w:r w:rsidRPr="00EB3602">
              <w:rPr>
                <w:rFonts w:asciiTheme="majorHAnsi" w:hAnsiTheme="majorHAnsi" w:cstheme="majorHAnsi"/>
                <w:color w:val="333333"/>
                <w:sz w:val="26"/>
                <w:szCs w:val="26"/>
              </w:rPr>
              <w:lastRenderedPageBreak/>
              <w:t>của tòa án cấp sơ thẩm trong vụ việc hành chính</w:t>
            </w:r>
          </w:p>
        </w:tc>
        <w:tc>
          <w:tcPr>
            <w:tcW w:w="21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74DB8BD" w14:textId="57CE395B"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lastRenderedPageBreak/>
              <w:t>Khoản 6 Điều</w:t>
            </w:r>
            <w:r w:rsidR="00E35E75">
              <w:rPr>
                <w:rFonts w:asciiTheme="majorHAnsi" w:hAnsiTheme="majorHAnsi" w:cstheme="majorHAnsi"/>
                <w:color w:val="333333"/>
                <w:sz w:val="26"/>
                <w:szCs w:val="26"/>
                <w:lang w:val="en-US"/>
              </w:rPr>
              <w:t xml:space="preserve"> 205 </w:t>
            </w:r>
            <w:proofErr w:type="spellStart"/>
            <w:r w:rsidR="00E35E75">
              <w:rPr>
                <w:rFonts w:asciiTheme="majorHAnsi" w:hAnsiTheme="majorHAnsi" w:cstheme="majorHAnsi"/>
                <w:color w:val="333333"/>
                <w:sz w:val="26"/>
                <w:szCs w:val="26"/>
                <w:lang w:val="en-US"/>
              </w:rPr>
              <w:t>Luật</w:t>
            </w:r>
            <w:proofErr w:type="spellEnd"/>
            <w:r w:rsidR="00E35E75">
              <w:rPr>
                <w:rFonts w:asciiTheme="majorHAnsi" w:hAnsiTheme="majorHAnsi" w:cstheme="majorHAnsi"/>
                <w:color w:val="333333"/>
                <w:sz w:val="26"/>
                <w:szCs w:val="26"/>
                <w:lang w:val="en-US"/>
              </w:rPr>
              <w:t xml:space="preserve"> TTHC</w:t>
            </w:r>
            <w:r w:rsidRPr="00EB3602">
              <w:rPr>
                <w:rFonts w:asciiTheme="majorHAnsi" w:hAnsiTheme="majorHAnsi" w:cstheme="majorHAnsi"/>
                <w:color w:val="333333"/>
                <w:sz w:val="26"/>
                <w:szCs w:val="26"/>
              </w:rPr>
              <w:t xml:space="preserve"> và </w:t>
            </w:r>
            <w:r w:rsidRPr="00EB3602">
              <w:rPr>
                <w:rFonts w:asciiTheme="majorHAnsi" w:hAnsiTheme="majorHAnsi" w:cstheme="majorHAnsi"/>
                <w:color w:val="333333"/>
                <w:sz w:val="26"/>
                <w:szCs w:val="26"/>
              </w:rPr>
              <w:lastRenderedPageBreak/>
              <w:t xml:space="preserve">Khoản 6 Điều </w:t>
            </w:r>
            <w:r w:rsidR="00E35E75">
              <w:rPr>
                <w:rFonts w:asciiTheme="majorHAnsi" w:hAnsiTheme="majorHAnsi" w:cstheme="majorHAnsi"/>
                <w:color w:val="333333"/>
                <w:sz w:val="26"/>
                <w:szCs w:val="26"/>
                <w:lang w:val="en-US"/>
              </w:rPr>
              <w:t>272 BLTTDS</w:t>
            </w:r>
            <w:r w:rsidRPr="00EB3602">
              <w:rPr>
                <w:rFonts w:asciiTheme="majorHAnsi" w:hAnsiTheme="majorHAnsi" w:cstheme="majorHAnsi"/>
                <w:color w:val="333333"/>
                <w:sz w:val="26"/>
                <w:szCs w:val="26"/>
              </w:rPr>
              <w:t>.</w:t>
            </w:r>
          </w:p>
        </w:tc>
        <w:tc>
          <w:tcPr>
            <w:tcW w:w="30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BB511C2"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lastRenderedPageBreak/>
              <w:t xml:space="preserve">Người kháng cáo là cá nhân có năng lực hành vi tố tụng </w:t>
            </w:r>
            <w:r w:rsidRPr="00EB3602">
              <w:rPr>
                <w:rFonts w:asciiTheme="majorHAnsi" w:hAnsiTheme="majorHAnsi" w:cstheme="majorHAnsi"/>
                <w:color w:val="333333"/>
                <w:sz w:val="26"/>
                <w:szCs w:val="26"/>
              </w:rPr>
              <w:lastRenderedPageBreak/>
              <w:t>đầy đủ có thể ủy quyền cho người khác đại diện cho mình kháng cáo; Người đại diện theo pháp luật của đương sự là cơ quan, tổ chức ủy quyền cho người khác đại diện cho cơ quan, tổ chức kháng cáo; Người đại diện theo pháp luật của đương sự ủy quyền cho người khác đại diện cho mình kháng cáo.</w:t>
            </w:r>
          </w:p>
          <w:p w14:paraId="6C773D47"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Việc ủy quyền của các trường hợp này phải được thành lập văn bản có công chứng hoặc chứng thực, trừ trường hợp văn bản ủy quyền đó được lập tại Tòa án có sự chứng kiến của Thẩm phán hoặc người được Chánh án Tòa án phân công.</w:t>
            </w:r>
          </w:p>
        </w:tc>
      </w:tr>
      <w:tr w:rsidR="00EB3602" w:rsidRPr="00EB3602" w14:paraId="510AB592"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80A5F0" w14:textId="77777777" w:rsidR="00EB3602" w:rsidRPr="00EB3602" w:rsidRDefault="00EB3602">
            <w:pPr>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lastRenderedPageBreak/>
              <w:t>36</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6AAD45"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Văn bản ủy quyền đại diện kháng cáo bản án, quyết định của tòa án trong vụ việc dân sự</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861C09" w14:textId="77777777" w:rsidR="00EB3602" w:rsidRPr="00EB3602" w:rsidRDefault="00EB3602">
            <w:pPr>
              <w:rPr>
                <w:rFonts w:asciiTheme="majorHAnsi" w:hAnsiTheme="majorHAnsi" w:cstheme="majorHAnsi"/>
                <w:color w:val="333333"/>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EE7BA8" w14:textId="77777777" w:rsidR="00EB3602" w:rsidRPr="00EB3602" w:rsidRDefault="00EB3602">
            <w:pPr>
              <w:rPr>
                <w:rFonts w:asciiTheme="majorHAnsi" w:hAnsiTheme="majorHAnsi" w:cstheme="majorHAnsi"/>
                <w:color w:val="333333"/>
                <w:sz w:val="26"/>
                <w:szCs w:val="26"/>
              </w:rPr>
            </w:pPr>
          </w:p>
        </w:tc>
      </w:tr>
      <w:tr w:rsidR="00EB3602" w:rsidRPr="00EB3602" w14:paraId="48323602"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E47E34" w14:textId="77777777" w:rsidR="00EB3602" w:rsidRPr="00EB3602" w:rsidRDefault="00EB3602">
            <w:pPr>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37</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CA5467"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Giấy tờ, tài liệu do cơ quan, tổ chức, cá nhân nước ngoài gửi cho Tòa án Việt Nam trong vụ việc hành chính</w:t>
            </w:r>
          </w:p>
        </w:tc>
        <w:tc>
          <w:tcPr>
            <w:tcW w:w="21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714C026" w14:textId="3840FAD2"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Điều 305</w:t>
            </w:r>
            <w:r w:rsidR="00E35E75">
              <w:rPr>
                <w:rFonts w:asciiTheme="majorHAnsi" w:hAnsiTheme="majorHAnsi" w:cstheme="majorHAnsi"/>
                <w:color w:val="333333"/>
                <w:sz w:val="26"/>
                <w:szCs w:val="26"/>
                <w:lang w:val="en-US"/>
              </w:rPr>
              <w:t xml:space="preserve"> LTTHC</w:t>
            </w:r>
            <w:r w:rsidRPr="00EB3602">
              <w:rPr>
                <w:rFonts w:asciiTheme="majorHAnsi" w:hAnsiTheme="majorHAnsi" w:cstheme="majorHAnsi"/>
                <w:color w:val="333333"/>
                <w:sz w:val="26"/>
                <w:szCs w:val="26"/>
              </w:rPr>
              <w:t xml:space="preserve">và Điều </w:t>
            </w:r>
            <w:r w:rsidR="00E35E75">
              <w:rPr>
                <w:rFonts w:asciiTheme="majorHAnsi" w:hAnsiTheme="majorHAnsi" w:cstheme="majorHAnsi"/>
                <w:color w:val="333333"/>
                <w:sz w:val="26"/>
                <w:szCs w:val="26"/>
                <w:lang w:val="en-US"/>
              </w:rPr>
              <w:t>487 BLTTHC</w:t>
            </w:r>
            <w:r w:rsidRPr="00EB3602">
              <w:rPr>
                <w:rFonts w:asciiTheme="majorHAnsi" w:hAnsiTheme="majorHAnsi" w:cstheme="majorHAnsi"/>
                <w:color w:val="333333"/>
                <w:sz w:val="26"/>
                <w:szCs w:val="26"/>
              </w:rPr>
              <w:t>.</w:t>
            </w:r>
          </w:p>
        </w:tc>
        <w:tc>
          <w:tcPr>
            <w:tcW w:w="30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21C2549"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Tòa án Việt Nam công nhận giấy tờ, tài liệu do cơ quan, tổ chức có thẩm quyền lập, cấp, xác nhận trong các trường hợp sau: Giấy tờ, tài liệu và bản dịch tiếng Việt có công chứng, chứng thực đã được hợp pháp hóa lãnh sự.</w:t>
            </w:r>
          </w:p>
          <w:p w14:paraId="5CCF0CD4"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 xml:space="preserve">Tòa án Việt Nam công nhận giấy tờ, tài liệu do cá nhân cư trú ở nước ngoài lập trong các trường hợp sau đây: Giấy tờ, tài liệu bằng tiếng nước ngoài đã được dịch ra tiếng Việt có công chứng, chứng thực hợp pháp theo quy định của pháp luật Việt Nam; Giấy tờ, tài liệu do công dân Việt Nam ở nước ngoài lập bằng Tiếng Việt có chữ ký của người lập giấy tờ, tài liệu đó </w:t>
            </w:r>
            <w:r w:rsidRPr="00EB3602">
              <w:rPr>
                <w:rFonts w:asciiTheme="majorHAnsi" w:hAnsiTheme="majorHAnsi" w:cstheme="majorHAnsi"/>
                <w:color w:val="333333"/>
                <w:sz w:val="26"/>
                <w:szCs w:val="26"/>
              </w:rPr>
              <w:lastRenderedPageBreak/>
              <w:t>và đã được công chứng, chứng thực theoq quy định của pháp luật Việt Nam.</w:t>
            </w:r>
          </w:p>
          <w:p w14:paraId="0E2BFA69"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Trừ trường hợp giấy tờ, tài liệu đó được miễn hợp pháp hóa lãnh sự theo quy định của pháp luật Việt Nam hoặc điều ước quốc tế mà Việt Nam là thành viên hoặc Giấy tờ, tài liệu lập ở nước ngoài được công chứng, chứng thực theo quy định của pháp luật nước ngoài và đã hợp pháp hóa lãnh sự.</w:t>
            </w:r>
          </w:p>
        </w:tc>
      </w:tr>
      <w:tr w:rsidR="00EB3602" w:rsidRPr="00EB3602" w14:paraId="3F3DD694"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4EB67B" w14:textId="77777777" w:rsidR="00EB3602" w:rsidRPr="00EB3602" w:rsidRDefault="00EB3602">
            <w:pPr>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38</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BB58A9" w14:textId="77777777" w:rsidR="00EB3602" w:rsidRPr="00EB3602" w:rsidRDefault="00EB3602">
            <w:pPr>
              <w:rPr>
                <w:rFonts w:asciiTheme="majorHAnsi" w:hAnsiTheme="majorHAnsi" w:cstheme="majorHAnsi"/>
                <w:color w:val="333333"/>
                <w:sz w:val="26"/>
                <w:szCs w:val="26"/>
              </w:rPr>
            </w:pPr>
            <w:r w:rsidRPr="00EB3602">
              <w:rPr>
                <w:rFonts w:asciiTheme="majorHAnsi" w:hAnsiTheme="majorHAnsi" w:cstheme="majorHAnsi"/>
                <w:color w:val="333333"/>
                <w:sz w:val="26"/>
                <w:szCs w:val="26"/>
              </w:rPr>
              <w:t>Giấy tờ, tài liệu do cơ quan, tổ chức, cá nhân nước ngoài gửi cho Tòa án Việt Nam trong vụ việc dân sự</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452C48" w14:textId="77777777" w:rsidR="00EB3602" w:rsidRPr="00EB3602" w:rsidRDefault="00EB3602">
            <w:pPr>
              <w:rPr>
                <w:rFonts w:asciiTheme="majorHAnsi" w:hAnsiTheme="majorHAnsi" w:cstheme="majorHAnsi"/>
                <w:color w:val="333333"/>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C07463" w14:textId="77777777" w:rsidR="00EB3602" w:rsidRPr="00EB3602" w:rsidRDefault="00EB3602">
            <w:pPr>
              <w:rPr>
                <w:rFonts w:asciiTheme="majorHAnsi" w:hAnsiTheme="majorHAnsi" w:cstheme="majorHAnsi"/>
                <w:color w:val="333333"/>
                <w:sz w:val="26"/>
                <w:szCs w:val="26"/>
              </w:rPr>
            </w:pPr>
          </w:p>
        </w:tc>
      </w:tr>
      <w:tr w:rsidR="00EB3602" w:rsidRPr="00EB3602" w14:paraId="0BEFFE42"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5DB2B9"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39</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9E3D93"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Giấy bán xe của cá nhân</w:t>
            </w:r>
          </w:p>
        </w:tc>
        <w:tc>
          <w:tcPr>
            <w:tcW w:w="21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4ACE621" w14:textId="7A4CE077" w:rsidR="00EB3602" w:rsidRPr="00E35E75" w:rsidRDefault="00EB3602">
            <w:pPr>
              <w:pStyle w:val="NormalWeb"/>
              <w:spacing w:before="0" w:beforeAutospacing="0" w:after="150" w:afterAutospacing="0"/>
              <w:rPr>
                <w:rFonts w:asciiTheme="majorHAnsi" w:hAnsiTheme="majorHAnsi" w:cstheme="majorHAnsi"/>
                <w:color w:val="333333"/>
                <w:sz w:val="26"/>
                <w:szCs w:val="26"/>
                <w:lang w:val="en-US"/>
              </w:rPr>
            </w:pPr>
            <w:r w:rsidRPr="00EB3602">
              <w:rPr>
                <w:rFonts w:asciiTheme="majorHAnsi" w:hAnsiTheme="majorHAnsi" w:cstheme="majorHAnsi"/>
                <w:color w:val="333333"/>
                <w:sz w:val="26"/>
                <w:szCs w:val="26"/>
              </w:rPr>
              <w:t xml:space="preserve">Điểm b khoản 2 Điều </w:t>
            </w:r>
            <w:r w:rsidR="00E35E75">
              <w:rPr>
                <w:rFonts w:asciiTheme="majorHAnsi" w:hAnsiTheme="majorHAnsi" w:cstheme="majorHAnsi"/>
                <w:color w:val="333333"/>
                <w:sz w:val="26"/>
                <w:szCs w:val="26"/>
              </w:rPr>
              <w:t>5</w:t>
            </w:r>
            <w:r w:rsidR="00E35E75">
              <w:rPr>
                <w:rFonts w:asciiTheme="majorHAnsi" w:hAnsiTheme="majorHAnsi" w:cstheme="majorHAnsi"/>
                <w:color w:val="333333"/>
                <w:sz w:val="26"/>
                <w:szCs w:val="26"/>
                <w:lang w:val="en-US"/>
              </w:rPr>
              <w:t xml:space="preserve"> Thông </w:t>
            </w:r>
            <w:proofErr w:type="spellStart"/>
            <w:r w:rsidR="00E35E75">
              <w:rPr>
                <w:rFonts w:asciiTheme="majorHAnsi" w:hAnsiTheme="majorHAnsi" w:cstheme="majorHAnsi"/>
                <w:color w:val="333333"/>
                <w:sz w:val="26"/>
                <w:szCs w:val="26"/>
                <w:lang w:val="en-US"/>
              </w:rPr>
              <w:t>tư</w:t>
            </w:r>
            <w:proofErr w:type="spellEnd"/>
            <w:r w:rsidR="00E35E75">
              <w:rPr>
                <w:rFonts w:asciiTheme="majorHAnsi" w:hAnsiTheme="majorHAnsi" w:cstheme="majorHAnsi"/>
                <w:color w:val="333333"/>
                <w:sz w:val="26"/>
                <w:szCs w:val="26"/>
                <w:lang w:val="en-US"/>
              </w:rPr>
              <w:t xml:space="preserve"> 05/2020/TT</w:t>
            </w:r>
          </w:p>
        </w:tc>
        <w:tc>
          <w:tcPr>
            <w:tcW w:w="30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8053C88"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Chủ phương tiện là cá nhân</w:t>
            </w:r>
          </w:p>
        </w:tc>
      </w:tr>
      <w:tr w:rsidR="00EB3602" w:rsidRPr="00EB3602" w14:paraId="2BC791A2"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F9DD15"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40</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A31D75"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Giấy cho xe của cá nhân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ADFF7F" w14:textId="77777777" w:rsidR="00EB3602" w:rsidRPr="00EB3602" w:rsidRDefault="00EB3602">
            <w:pPr>
              <w:rPr>
                <w:rFonts w:asciiTheme="majorHAnsi" w:hAnsiTheme="majorHAnsi" w:cstheme="majorHAnsi"/>
                <w:color w:val="333333"/>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2F9DDA" w14:textId="77777777" w:rsidR="00EB3602" w:rsidRPr="00EB3602" w:rsidRDefault="00EB3602">
            <w:pPr>
              <w:rPr>
                <w:rFonts w:asciiTheme="majorHAnsi" w:hAnsiTheme="majorHAnsi" w:cstheme="majorHAnsi"/>
                <w:color w:val="333333"/>
                <w:sz w:val="26"/>
                <w:szCs w:val="26"/>
              </w:rPr>
            </w:pPr>
          </w:p>
        </w:tc>
      </w:tr>
      <w:tr w:rsidR="00EB3602" w:rsidRPr="00EB3602" w14:paraId="57B39AD8" w14:textId="77777777" w:rsidTr="00EB3602">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2ABABC" w14:textId="77777777" w:rsidR="00EB3602" w:rsidRPr="00EB3602" w:rsidRDefault="00EB3602">
            <w:pPr>
              <w:pStyle w:val="NormalWeb"/>
              <w:spacing w:before="0" w:beforeAutospacing="0" w:after="150" w:afterAutospacing="0"/>
              <w:jc w:val="center"/>
              <w:rPr>
                <w:rFonts w:asciiTheme="majorHAnsi" w:hAnsiTheme="majorHAnsi" w:cstheme="majorHAnsi"/>
                <w:color w:val="333333"/>
                <w:sz w:val="26"/>
                <w:szCs w:val="26"/>
              </w:rPr>
            </w:pPr>
            <w:r w:rsidRPr="00EB3602">
              <w:rPr>
                <w:rFonts w:asciiTheme="majorHAnsi" w:hAnsiTheme="majorHAnsi" w:cstheme="majorHAnsi"/>
                <w:color w:val="333333"/>
                <w:sz w:val="26"/>
                <w:szCs w:val="26"/>
              </w:rPr>
              <w:t>41</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4A91B1" w14:textId="77777777" w:rsidR="00EB3602" w:rsidRPr="00EB3602" w:rsidRDefault="00EB3602">
            <w:pPr>
              <w:pStyle w:val="NormalWeb"/>
              <w:spacing w:before="0" w:beforeAutospacing="0" w:after="150" w:afterAutospacing="0"/>
              <w:rPr>
                <w:rFonts w:asciiTheme="majorHAnsi" w:hAnsiTheme="majorHAnsi" w:cstheme="majorHAnsi"/>
                <w:color w:val="333333"/>
                <w:sz w:val="26"/>
                <w:szCs w:val="26"/>
              </w:rPr>
            </w:pPr>
            <w:r w:rsidRPr="00EB3602">
              <w:rPr>
                <w:rFonts w:asciiTheme="majorHAnsi" w:hAnsiTheme="majorHAnsi" w:cstheme="majorHAnsi"/>
                <w:color w:val="333333"/>
                <w:sz w:val="26"/>
                <w:szCs w:val="26"/>
              </w:rPr>
              <w:t>Giấy tặng xe của cá nhân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C41383" w14:textId="77777777" w:rsidR="00EB3602" w:rsidRPr="00EB3602" w:rsidRDefault="00EB3602">
            <w:pPr>
              <w:rPr>
                <w:rFonts w:asciiTheme="majorHAnsi" w:hAnsiTheme="majorHAnsi" w:cstheme="majorHAnsi"/>
                <w:color w:val="333333"/>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2D44C3" w14:textId="77777777" w:rsidR="00EB3602" w:rsidRPr="00EB3602" w:rsidRDefault="00EB3602">
            <w:pPr>
              <w:rPr>
                <w:rFonts w:asciiTheme="majorHAnsi" w:hAnsiTheme="majorHAnsi" w:cstheme="majorHAnsi"/>
                <w:color w:val="333333"/>
                <w:sz w:val="26"/>
                <w:szCs w:val="26"/>
              </w:rPr>
            </w:pPr>
          </w:p>
        </w:tc>
      </w:tr>
    </w:tbl>
    <w:p w14:paraId="1E2D04DC" w14:textId="037E4046" w:rsidR="00DC2A5B" w:rsidRPr="00EB3602" w:rsidRDefault="00465D7B" w:rsidP="00EB3602">
      <w:pPr>
        <w:rPr>
          <w:rFonts w:asciiTheme="majorHAnsi" w:hAnsiTheme="majorHAnsi" w:cstheme="majorHAnsi"/>
          <w:sz w:val="26"/>
          <w:szCs w:val="26"/>
          <w:lang w:val="en-US"/>
        </w:rPr>
      </w:pPr>
      <w:r w:rsidRPr="00EB3602">
        <w:rPr>
          <w:rFonts w:asciiTheme="majorHAnsi" w:hAnsiTheme="majorHAnsi" w:cstheme="majorHAnsi"/>
          <w:sz w:val="26"/>
          <w:szCs w:val="26"/>
        </w:rPr>
        <w:t xml:space="preserve"> </w:t>
      </w:r>
    </w:p>
    <w:sectPr w:rsidR="00DC2A5B" w:rsidRPr="00EB360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D7B"/>
    <w:rsid w:val="00006E30"/>
    <w:rsid w:val="00465D7B"/>
    <w:rsid w:val="007E18FB"/>
    <w:rsid w:val="00E35E75"/>
    <w:rsid w:val="00EB36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769D"/>
  <w15:chartTrackingRefBased/>
  <w15:docId w15:val="{68EEAF63-C5AD-4691-BA32-3AE9F5D0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B360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5D7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465D7B"/>
    <w:rPr>
      <w:b/>
      <w:bCs/>
    </w:rPr>
  </w:style>
  <w:style w:type="character" w:styleId="Emphasis">
    <w:name w:val="Emphasis"/>
    <w:basedOn w:val="DefaultParagraphFont"/>
    <w:uiPriority w:val="20"/>
    <w:qFormat/>
    <w:rsid w:val="00465D7B"/>
    <w:rPr>
      <w:i/>
      <w:iCs/>
    </w:rPr>
  </w:style>
  <w:style w:type="character" w:styleId="Hyperlink">
    <w:name w:val="Hyperlink"/>
    <w:basedOn w:val="DefaultParagraphFont"/>
    <w:uiPriority w:val="99"/>
    <w:semiHidden/>
    <w:unhideWhenUsed/>
    <w:rsid w:val="00465D7B"/>
    <w:rPr>
      <w:color w:val="0000FF"/>
      <w:u w:val="single"/>
    </w:rPr>
  </w:style>
  <w:style w:type="character" w:customStyle="1" w:styleId="Heading2Char">
    <w:name w:val="Heading 2 Char"/>
    <w:basedOn w:val="DefaultParagraphFont"/>
    <w:link w:val="Heading2"/>
    <w:uiPriority w:val="9"/>
    <w:rsid w:val="00EB3602"/>
    <w:rPr>
      <w:rFonts w:ascii="Times New Roman" w:eastAsia="Times New Roman" w:hAnsi="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62750">
      <w:bodyDiv w:val="1"/>
      <w:marLeft w:val="0"/>
      <w:marRight w:val="0"/>
      <w:marTop w:val="0"/>
      <w:marBottom w:val="0"/>
      <w:divBdr>
        <w:top w:val="none" w:sz="0" w:space="0" w:color="auto"/>
        <w:left w:val="none" w:sz="0" w:space="0" w:color="auto"/>
        <w:bottom w:val="none" w:sz="0" w:space="0" w:color="auto"/>
        <w:right w:val="none" w:sz="0" w:space="0" w:color="auto"/>
      </w:divBdr>
      <w:divsChild>
        <w:div w:id="1039934797">
          <w:marLeft w:val="0"/>
          <w:marRight w:val="0"/>
          <w:marTop w:val="0"/>
          <w:marBottom w:val="0"/>
          <w:divBdr>
            <w:top w:val="none" w:sz="0" w:space="0" w:color="auto"/>
            <w:left w:val="none" w:sz="0" w:space="0" w:color="auto"/>
            <w:bottom w:val="none" w:sz="0" w:space="0" w:color="auto"/>
            <w:right w:val="none" w:sz="0" w:space="0" w:color="auto"/>
          </w:divBdr>
        </w:div>
      </w:divsChild>
    </w:div>
    <w:div w:id="771898044">
      <w:bodyDiv w:val="1"/>
      <w:marLeft w:val="0"/>
      <w:marRight w:val="0"/>
      <w:marTop w:val="0"/>
      <w:marBottom w:val="0"/>
      <w:divBdr>
        <w:top w:val="none" w:sz="0" w:space="0" w:color="auto"/>
        <w:left w:val="none" w:sz="0" w:space="0" w:color="auto"/>
        <w:bottom w:val="none" w:sz="0" w:space="0" w:color="auto"/>
        <w:right w:val="none" w:sz="0" w:space="0" w:color="auto"/>
      </w:divBdr>
    </w:div>
    <w:div w:id="195212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hp</cp:lastModifiedBy>
  <cp:revision>3</cp:revision>
  <dcterms:created xsi:type="dcterms:W3CDTF">2022-12-09T03:13:00Z</dcterms:created>
  <dcterms:modified xsi:type="dcterms:W3CDTF">2023-05-23T08:19:00Z</dcterms:modified>
</cp:coreProperties>
</file>