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i/>
          <w:iCs/>
          <w:color w:val="000000"/>
          <w:sz w:val="21"/>
          <w:szCs w:val="21"/>
        </w:rPr>
        <w:t>Lưu ý: </w:t>
      </w:r>
      <w:r w:rsidRPr="00CD2C84">
        <w:rPr>
          <w:rFonts w:ascii="Arial" w:eastAsia="Times New Roman" w:hAnsi="Arial" w:cs="Arial"/>
          <w:i/>
          <w:iCs/>
          <w:color w:val="000000"/>
          <w:sz w:val="21"/>
          <w:szCs w:val="21"/>
        </w:rPr>
        <w:t>Mẫu quy chế này được ban hành kèm theo Thông tư số 116/2020/TT-BTC ngày 31 tháng 12 năm 2020 của Bộ trưởng Bộ Tài chính</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TÊN CÔNG TY</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CỘNG HÒA XÃ HỘI CHỦ NGHĨA VIỆT NAM</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Độc lập - Tự do - Hạnh phúc</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color w:val="000000"/>
          <w:sz w:val="21"/>
          <w:szCs w:val="21"/>
        </w:rPr>
        <w:t>…, ngày … tháng … năm 20…</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MẪU QUY CHẾ HOẠT ĐỘNG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Luật Chứng khoán ngày 26 tháng 11 năm 2019;</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Luật Doanh nghiệp ngày 17 tháng 6 năm 2020;</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Nghị định số 155/2020/NĐ-CP ngày 31 tháng 12 năm 2020 của Chính phủ quy định chi tiết thi hành một số điêu của Luật Chứng khoán;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Điều lệ công ty cổ phần...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Căn cứ Nghị quyết Đại hội đồng cổ đông số ...ngày ...tháng...năm...</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Hội đồng quản trị ban hành Quy chế hoạt động của Hội đồng quản trị Công ty cổ phần...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Quy chế hoạt động của Hội đồng quản trị Công ty cổ phần... bao gồm các nội dung sau:</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bookmarkStart w:id="0" w:name="_GoBack"/>
      <w:r w:rsidRPr="00CD2C84">
        <w:rPr>
          <w:rFonts w:ascii="Arial" w:eastAsia="Times New Roman" w:hAnsi="Arial" w:cs="Arial"/>
          <w:b/>
          <w:bCs/>
          <w:color w:val="000000"/>
          <w:sz w:val="21"/>
          <w:szCs w:val="21"/>
        </w:rPr>
        <w:t>Chương I</w:t>
      </w:r>
    </w:p>
    <w:bookmarkEnd w:id="0"/>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QUY ĐỊNH CHUNG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lastRenderedPageBreak/>
        <w:t>Điều 1. Phạm vi điều chỉnh và đối tượng áp dụng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Đối tượng áp dụng: Quy chế này được áp dụng cho Hội đồng quản trị, các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 Nguyên tắc hoạt động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Hội đồng quản trị giao trách nhiệm cho Giám đốc (Tổng giám đốc) tổ chức điều hành thực hiện các nghị quyết, quyết định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Chương II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3. Quyền và nghĩa vụ của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Thành viên Hội đồng quản trị có nghĩa vụ theo quy định tại Điều lệ công ty và các nghĩa vụ sau: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Thực hiện các nhiệm vụ của mình một cách trung thực, cẩn trọng vì lợi ích cao nhất của cổ đông và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Tham dự đầy đủ các cuộc họp của Hội đồng quản trị và có ý kiến về các vấn đề được đưa ra thảo luận;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Báo cáo kịp thời, đầy đủ với Hội đồng quản trị các khoản thù lao nhận được từ các công ty con, công ty liên kết và các tổ chức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d) 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Thực hiện công bố thông tin khi thực hiện giao dịch cổ phiếu của Công ty theo quy định của pháp luật.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Thành viên Hội đồng quản trị độc lập của công ty niêm yết phải lập báo cáo đánh giá về hoạt động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4. Quyền được cung cấp thông tin của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Thành viên Hội đồng quản trị có quyền yêu cầu Giám đốc (Tổng giám đốc), Phó giám đốc (Phó Tổng giám đốc), người quản lý khác trong Công ty cung cấp thông tin, tài liệu về tình hình tài chính, hoạt động kinh doanh của Công ty và của đơn vị trong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5. Nhiệm kỳ và số lượng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Hội đồng quản trị có [... thành viên] (từ 03 đến 11 thành viên). Điều lệ công ty quy định cụ thể số lượng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Nhiệm kỳ của thành viên Hội đồng quản trị không quá 05 năm và có thể được bầu lại với số nhiệm kỳ không hạn chế. Một cá nhân chỉ được bầu làm thành viên Hội đồng quản trị độc lập của một công ty không quá 02 nhiệm kỳ liên tục.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Điều lệ công ty quy định cụ thể số lượng, quyền, nghĩa vụ, cách thức tổ chức và phối hợp hoạt động của các thành viên Hội đồng quản trị độc lập.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6. Tiêu chuẩn và điều kiện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1. Thành viên Hội đồng quản trị phải đáp ứng các tiêu chuẩn và điều kiện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Không thuộc đối tượng quy định tại khoản 2 Điều 17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Thành viên Hội đồng quản trị Công ty có thể đồng thời là thành viên Hội đồng quản trị của công ty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Đối với doanh nghiệp nhà nước theo quy định tại điểm b khoản 1 Điều 88 Luật Doanh nghiệp và công ty con của doanh nghiệp nhà nước theo quy định tại khoản 1 Điều 88 Luật Doanh nghiệp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[Tiêu chuẩn và điều kiện khác theo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Thành viên Hội đồng quản trị độc lập theo quy định tại điểm b khoản 1 Điều 137 Luật Doanh nghiệp phải đáp ứng các tiêu chuẩn và điều kiện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Không phải là người đang hưởng lương, thù lao từ công ty, trừ các khoản phụ cấp mà thành viên Hội đồng quản trị được hưởng theo quy định;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Không phải là người có vợ hoặc chồng, bố đẻ, bố nuôi, mẹ đẻ, mẹ nuôi, con đẻ, con nuôi, anh ruột, chị ruột, em ruột là cổ đông lớn của Công ty; là người quản lý của Công ty hoặc công ty con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Không phải là người trực tiếp hoặc gián tiếp sở hữu ít nhất 01% tổng số cổ phần có quyền biểu quyết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Không phải là người đã từng làm thành viên Hội đồng quản trị, Ban kiểm soát của Công ty ít nhất trong 05 năm liền trước đó, trừ trường hợp được bổ nhiệm liên tục 02 nhiệm kỳ;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e) [Tiêu chuẩn và điều kiện khác theo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7. Chủ tịch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Chủ tịch Hội đồng quản trị do Hội đồng quản trị bầu, miễn nhiệm, bãi nhiệm trong số các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Chủ tịch Hội đồng quản trị Công ty không được kiêm Giám đốc (Tổng giám đốc).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Chủ tịch Hội đồng quản trị có quyền và nghĩa vụ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Lập chương trình, kế hoạch hoạt động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Chuẩn bị chương trình, nội dung, tài liệu phục vụ cuộc họp; triệu tập, chủ trì và làm chủ tọa cuộc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Tổ chức việc thông qua nghị quyết, quyết định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Giám sát quá trình tổ chức thực hiện các nghị quyết, quyết định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Chủ tọa cuộc họp Đại hội đồng cổ đông;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e) Quyền và nghĩa vụ khác theo quy định của Luật Doanh nghiệp và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xml:space="preserve">4. Trường hợp Chủ tịch Hội đồng quản trị có đơn từ chức hoặc bị bãi miễn, Hội đồng quản trị phải bầu người thay thế trong thời hạn [10 ngày] kể từ ngày nhận đơn từ chức hoặc bị bãi miễn.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w:t>
      </w:r>
      <w:r w:rsidRPr="00CD2C84">
        <w:rPr>
          <w:rFonts w:ascii="Arial" w:eastAsia="Times New Roman" w:hAnsi="Arial" w:cs="Arial"/>
          <w:color w:val="000000"/>
          <w:sz w:val="21"/>
          <w:szCs w:val="21"/>
        </w:rPr>
        <w:lastRenderedPageBreak/>
        <w:t>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5. Khi xét thấy cần thiết, Hội đồng quản trị quyết định bổ nhiệm thư ký công ty. Thư ký công ty có quyền và nghĩa vụ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Hỗ trợ tổ chức triệu tập họp Đại hội đồng cổ đông, Hội đồng quản trị; ghi chép các biên bản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Hỗ trợ thành viên Hội đồng quản trị trong việc thực hiện quyền và nghĩa vụ được giao;</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Hỗ trợ Hội đồng quản trị trong áp dụng và thực hiện nguyên tắc quản trị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Hỗ trợ Công ty trong xây dựng quan hệ cổ đông và bảo vệ quyền, lợi ích hợp pháp của cổ đông; việc tuân thủ nghĩa vụ cung cấp thông tin, công khai hóa thông tin và thủ tục hành chính;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Quyền và nghĩa vụ khác theo quy định tại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8. Miễn nhiệm, bãi nhiệm, thay thế và bổ sung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Đại hội đồng cổ đông miễn nhiệm thành viên Hội đồng quản trị trong trường hợp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Không có đủ tiêu chuẩn và điều kiện theo quy định tại Điều 155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Có đơn từ chức và được chấp thuận;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Trường hợp khác quy định tại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Đại hội đồng cổ đông bãi nhiệm thành viên Hội đồng quản trị trong trường hợp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Không tham gia các hoạt động của Hội đồng quản trị trong 06 tháng liên tục, trừ trường hợp bất khả kháng;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Trường hợp khác quy định tại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4. Hội đồng quản trị phải triệu tập họp Đại hội đồng cổ đông để bầu bổ sung thành viên Hội đồng quản trị trong trường hợp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Số lượng thành viên độc lập Hội đồng quản trị giảm xuống, không bảo đảm tỷ lệ theo quy định tại điểm b khoản 1 Điều 137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Trừ trường hợp quy định tại điểm a và điểm b khoản này, Đại hội đồng cổ đông bầu thành viên mới thay thế thành viên Hội đồng quản trị đã bị miễn nhiệm, bãi nhiệm tại cuộc họp gần nhất.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9. Cách thức bầu, miễn nhiệm, bãi nhiệm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Cổ đông hoặc nhóm cổ đông sở hữu từ [10%] tổng số cổ phần phổ thông trở lên hoặc [một tỷ lệ khác nhỏ hơn theo quy định tại Điều lệ công ty] có quyền đề cử người vào Hội đồng quản trị. Trường hợp [Điều lệ công ty không có quy định khác] thì việc đề cử người vào Hội đồng quản trị thực hiện như sau: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Các cổ đông phổ thông hợp thành nhóm để đề cử người vào Hội đồng quản trị phải thông báo về việc họp nhóm cho các cổ đông dự họp biết trước khi khai mạc Đại hội đồng cổ đông;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xml:space="preserve">3. [Trường hợp Điều lệ công ty không quy định khác], việc biểu quyết bầu thành viên Hội đồng quản trị phải thực hiện theo phương thức bầu dồn phiếu, theo đó mỗi cổ đông có tổng số phiếu biểu quyết </w:t>
      </w:r>
      <w:r w:rsidRPr="00CD2C84">
        <w:rPr>
          <w:rFonts w:ascii="Arial" w:eastAsia="Times New Roman" w:hAnsi="Arial" w:cs="Arial"/>
          <w:color w:val="000000"/>
          <w:sz w:val="21"/>
          <w:szCs w:val="21"/>
        </w:rPr>
        <w:lastRenderedPageBreak/>
        <w:t>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Việc bầu, miễn nhiệm, bãi nhiệm thành viên Hội đồng quản trị do Đại hội đồng cổ đông quyết định theo nguyên tắc bỏ phiếu.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10. Thông báo về bầu, miễn nhiệm, bãi nhiệm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Họ tên, ngày, tháng, năm sinh;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Trình độ chuyên môn;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Quá trình công tác;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Các chức danh quản lý khác (bao gồm cả chức danh Hội đồng quản trị của công ty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Lợi ích có liên quan tới Công ty và các bên có liên quan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e) Các thông tin khác (nếu có) theo quy định tại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Việc thông báo về kết quả bầu, miễn nhiệm, bãi nhiệm thành viên Hội đồng quản trị thực hiện theo các quy định hướng dẫn về công bố thông tin.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lastRenderedPageBreak/>
        <w:t>Chương III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11. Quyền và nghĩa vụ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Quyền và nghĩa vụ của Hội đồng quản trị do luật pháp, Điều lệ công ty và Đại hội đồng cổ đông quy định. Cụ thể, Hội đồng quản trị có những quyền hạn và nghĩa vụ sau: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Quyết định chiến lược, kế hoạch phát triển trung hạn và kế hoạch kinh doanh hằng năm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Kiến nghị loại cổ phần và tổng số cổ phần được quyền chào bán của từng loại;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Quyết định bán cổ phần chưa bán trong phạm vi số cổ phần được quyền chào bán của từng loại; quyết định huy động thêm vốn theo hình thức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Quyết định giá bán cổ phần và trái phiếu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Quyết định mua lại cổ phần theo quy định tại khoản 1 và khoản 2 Điều 133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e) Quyết định phương án đầu tư và dự án đầu tư trong thẩm quyền và giới hạn theo quy định của pháp luật;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g) Quyết định giải pháp phát triển thị trường, tiếp thị và công nghệ;</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xml:space="preserve">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w:t>
      </w:r>
      <w:r w:rsidRPr="00CD2C84">
        <w:rPr>
          <w:rFonts w:ascii="Arial" w:eastAsia="Times New Roman" w:hAnsi="Arial" w:cs="Arial"/>
          <w:color w:val="000000"/>
          <w:sz w:val="21"/>
          <w:szCs w:val="21"/>
        </w:rPr>
        <w:lastRenderedPageBreak/>
        <w:t>đó; cử người đại diện theo ủy quyền tham gia Hội đồng thành viên hoặc Đại hội đồng cổ đông ở công ty khác, quyết định mức thù lao và quyền lợi khác của những người đó;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k) Giám sát, chỉ đạo Giám đốc hoặc Tổng giám đốc và người quản lý khác trong điều hành công việc kinh doanh hằng ngày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l) Quyết định cơ cấu tổ chức, quy chế quản lý nội bộ của Công ty, quyết định thành lập công ty con, chi nhánh, văn phòng đại diện và việc góp vốn, mua cổ phần của doanh nghiệp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m) Duyệt chương trình, nội dung tài liệu phục vụ họp đại hội đồng cổ đông, triệu tập họp đại hội đồng cổ đông hoặc lấy ý kiến để Đại hội đồng cổ đông thông qua nghị quyết;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n) Trình báo cáo tài chính hằng năm đã được kiểm toán lên Đại hội đồng cổ đông;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o) Kiến nghị mức cổ tức được trả; quyết định thời hạn và thủ tục trả cổ tức hoặc xử lý lỗ phát sinh trong quá trình kinh doanh;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p) Kiến nghị việc tổ chức lại, giải thể Công ty; yêu cầu phá sản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q) Quyết định ban hành Quy chế hoạt động Hội đồng quản trị, Quy chế nội bộ về quản trị công ty sau khi được Đại hội đồng cổ đông thông qua; quyết định ban hành Quy chế hoạt động của Ủy ban kiểm toán trực thuộc Hội đồng quản trị, Quy chế về công bố thông tin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r) Quyền và nghĩa vụ khác theo quy định của Luật Doanh nghiệp, Luật Chứng khoán, quy định khác của pháp luật và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lastRenderedPageBreak/>
        <w:t>Điều 12. Nhiệm vụ và quyền hạn của Hội đồng quản trị trong việc phê duyệt, ký kết hợp đồng giao dịch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tỷ lệ, giá trị khác nhỏ hơn theo quy định tại Điều lệ công ty giữa Công ty với một trong các đối tượng sau: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Thành viên Hội đồng quản trị, thành viên Ban kiểm soát, Tổng giám đốc (Giám đốc), người quản lý khác và người có liên quan của các đối tượng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Cổ đông, người đại diện ủy quyền của cổ đông sở hữu trên 10% tổng vốn cổ phần phổ thông của Công ty và những người có liên quan của họ;</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Doanh nghiệp có liên quan đến các đối tượng quy định tại khoản 2 Điều 164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13. Trách nhiệm của Hội đồng quản trị trong việc triệu tập họp Đại hội đồng cổ đông bất thườ</w:t>
      </w:r>
      <w:r w:rsidRPr="00CD2C84">
        <w:rPr>
          <w:rFonts w:ascii="Arial" w:eastAsia="Times New Roman" w:hAnsi="Arial" w:cs="Arial"/>
          <w:color w:val="000000"/>
          <w:sz w:val="21"/>
          <w:szCs w:val="21"/>
        </w:rPr>
        <w:t>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Hội đồng quản trị phải triệu tập họp Đại hội đồng cổ đông bất thường trong các trường hợp sau:</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Hội đồng quản trị xét thấy cần thiết vì lợi ích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Số lượng thành viên Hội đồng quản trị, Ban kiểm soát còn lại ít hơn số lượng thành viên tối thiểu theo quy định của pháp luật;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d) Theo yêu cầu của Ban kiểm soát;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Các trường hợp khác theo quy định của pháp luật và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Triệu tập họp Đại hội đồng cổ đông bất thường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[Trừ trường hợp Điều lệ công ty có quy định khác], Hội đồng quản trị phải triệu tập họp Đại hội đồng cổ đông trong thời hạn [30] ngày kể từ ngày số lượng thành viên Hội đồng quản trị, thành viên độc lập Hội đồng quản trị hoặc thành viên Ban Kiểm soát còn lại ít hơn số lượng thành viên tối thiểu theo quy định tại Điều lệ công ty hoặc nhận được yêu cầu quy định tại điểm c và điểm d khoản 1 Điều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Người triệu tập họp Đại hội đồng cổ đông phải thực hiện các công việc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Lập danh sách cổ đông có quyền dự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Cung cấp thông tin và giải quyết khiếu nại liên quan đến danh sách cổ đông;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Lập chương trình và nội dung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Chuẩn bị tài liệu cho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e) Xác định thời gian và địa điểm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g) Gửi thông báo mời họp đến từng cổ đông có quyền dự họp theo quy định Luật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h) Các công việc khác phục vụ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14. Các tiểu ban giúp việc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xml:space="preserve">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w:t>
      </w:r>
      <w:r w:rsidRPr="00CD2C84">
        <w:rPr>
          <w:rFonts w:ascii="Arial" w:eastAsia="Times New Roman" w:hAnsi="Arial" w:cs="Arial"/>
          <w:color w:val="000000"/>
          <w:sz w:val="21"/>
          <w:szCs w:val="21"/>
        </w:rPr>
        <w:lastRenderedPageBreak/>
        <w:t>Hội đồng quản trị. Nghị quyết của tiểu ban chỉ có hiệu lực khi có đa số thành viên tham dự và biểu quyết thông qua tại cuộc họp của tiểu ban.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Chương IV</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CUỘC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15. Cuộc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Hội đồng quản trị phải họp ít nhất mỗi quý 01 lần và có thể họp bất thường.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Chủ tịch Hội đồng quản trị triệu tập họp Hội đồng quản trị trong trường hợp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Có đề nghị của Ban kiểm soát hoặc thành viên độc lập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Có đề nghị của Giám đốc hoặc Tổng giám đốc hoặc ít nhất 05 người quản lý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Có đề nghị của ít nhất 02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[Trường hợp khác do Điều lệ công ty quy định].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Đề nghị quy định tại khoản 3 Điều này phải được lập thành văn bản, trong đó nêu rõ mục đích, vấn đề cần thảo luận và quyết định thuộc thẩm quyền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 xml:space="preserve">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w:t>
      </w:r>
      <w:r w:rsidRPr="00CD2C84">
        <w:rPr>
          <w:rFonts w:ascii="Arial" w:eastAsia="Times New Roman" w:hAnsi="Arial" w:cs="Arial"/>
          <w:color w:val="000000"/>
          <w:sz w:val="21"/>
          <w:szCs w:val="21"/>
        </w:rPr>
        <w:lastRenderedPageBreak/>
        <w:t>với Công ty; người đề nghị có quyền thay thế Chủ tịch Hội đồng quản trị triệu tập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6. 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7. Chủ tịch Hội đồng quản trị hoặc người triệu tập gửi thông báo mời họp và các tài liệu kèm theo đến các thành viên Ban Kiểm soát như đối với các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Thành viên Ban Kiểm soát có quyền dự các cuộc họp Hội đồng quản trị; có quyền thảo luận nhưng không được biểu quyết.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công ty quy định thời hạn khác ngắn hơn]. Trường hợp này, cuộc họp được tiến hành nếu có hơn một nửa số thành viên Hội đồng quản trị dự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9. Thành viên Hội đồng quản trị được coi là tham dự và biểu quyết tại cuộc họp trong trường hợp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Tham dự và biểu quyết trực tiếp tại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Ủy quyền cho người khác đến dự họp và biểu quyết theo quy định tại khoản 11 Điều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Tham dự và biểu quyết thông qua hội nghị trực tuyến, bỏ phiếu điện tử hoặc hình thức điện tử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Gửi phiếu biểu quyết đến cuộc họp thông qua thư, fax, thư điện tử;</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Gửi phiếu biểu quyết bằng phương tiện khác [theo quy định trong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11. Thành viên phải tham dự đầy đủ các cuộc họp Hội đồng quản trị. Thành viên được ủy quyền cho người khác dự họp và biểu quyết nếu được đa số thành viên Hội đồng quản trị chấp thuận.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17. Biên bản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Tên, địa chỉ trụ sở chính, mã số doanh nghiệp;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Thời gian, địa điểm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Mục đích, chương trình và nội dung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Họ, tên từng thành viên dự họp hoặc người được ủy quyền dự họp và cách thức dự họp; họ, tên các thành viên không dự họp và lý do;</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đ) Vấn đề được thảo luận và biểu quyết tại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e) Tóm tắt phát biểu ý kiến của từng thành viên dự họp theo trình tự diễn biến của cuộc họp;</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g) Kết quả biểu quyết trong đó ghi rõ những thành viên tán thành, không tán thành và không có ý kiến;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h) Vấn đề đã được thông qua và tỷ lệ biểu quyết thông qua tương ứng;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i) Họ, tên, chữ ký chủ tọa và người ghi biên bản, trừ trường hợp quy định tại khoản 2 Điều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3. Chủ tọa, người ghi biên bản và những người ký tên trong biên bản phải chịu trách nhiệm về tính trung thực và chính xác của nội dung biên bản họp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Biên bản họp Hội đồng quản trị và tài liệu sử dụng trong cuộc họp phải được lưu giữ tại trụ sở chính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Chương V</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BÁO CÁO, CÔNG KHAI CÁC LỢI ÍCH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18. Trình báo cáo hằng năm</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Kết thúc năm tài chính, Hội đồng quản trị phải trình Đại hội đồng cổ đông báo cáo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Báo cáo kết quả kinh doanh của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b) Báo cáo tài chính;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c) Báo cáo đánh giá công tác quản lý, điều hành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d) Báo cáo thẩm định của Ban Kiểm soát.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Báo cáo quy định tại các khoản 1, 2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19. Thù lao, thưởng và lợi ích khác của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1. Công ty có quyền trả thù lao, thưởng cho thành viên Hội đồng quản trị theo kết quả và hiệu quả kinh doanh.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20. Công khai các lợi ích liên quan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Trường hợp Điều lệ công ty không có quy định khác chặt chẽ hơn, việc công khai lợi ích và người có liên quan của Công ty thực hiện theo quy định sau đây: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Thành viên Hội đồng quản trị của Công ty phải kê khai cho công ty về các lợi ích liên quan của mình, bao gồm:</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a) Tên, mã số doanh nghiệp, địa chỉ trụ sở chính, ngành, nghề kinh doanh của doanh nghiệp mà họ có sở hữu phần vốn góp hoặc cổ phần; tỷ lệ và thời điểm sở hữu phần vốn góp hoặc cổ phần đó;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Chương VI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MỐI QUAN HỆ CỦA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21. Mối quan hệ giữa các thành viên Hội đồng quản trị</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22. Mối quan hệ với ban điều hành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lastRenderedPageBreak/>
        <w:t>Với vai trò quản trị, Hội đồng quản trị ban hành các nghị quyết để Tổng giám đốc (Giám đốc) và bộ máy điều hành thực hiện. Đồng thời, Hội đồng quản trị kiểm tra, giám sát thực hiện các nghị quyết.</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23. Mối quan hệ với Ban Kiểm soát hoặc Ủy ban kiểm toán</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1. Mối quan hệ giữa Hội đồng quản trị và Ban Kiểm soát hoặc Ủy ban kiểm toán là quan hệ phối hợp. Quan hệ làm việc giữa Hội đồng quản trị với Ban Kiểm soát hoặc Ủy ban kiểm toán theo nguyên tắc bình đẳng và độc lập, đồng thời phối hợp chặt chẽ, hỗ trợ lẫn nhau trong quá trình thực thi nhiệm vụ.</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2. Khi tiếp nhận các biên bản kiểm tra hoặc báo cáo tổng hợp của Ban Kiểm soát hoặc Ủy ban kiểm toán, Hội đồng quản trị có trách nhiệm nghiên cứu và chỉ đạo các bộ phận có liên quan xây dựng kế hoạch và thực hiện chấn chỉnh kịp thời.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Chương VII</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KHOẢN THI HÀNH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b/>
          <w:bCs/>
          <w:color w:val="000000"/>
          <w:sz w:val="21"/>
          <w:szCs w:val="21"/>
        </w:rPr>
        <w:t>Điều 24. Hiệu lực thi hành</w:t>
      </w:r>
    </w:p>
    <w:p w:rsidR="00CD2C84" w:rsidRPr="00CD2C84" w:rsidRDefault="00CD2C84" w:rsidP="00CD2C84">
      <w:pPr>
        <w:spacing w:before="100" w:beforeAutospacing="1" w:after="90" w:line="345" w:lineRule="atLeast"/>
        <w:jc w:val="both"/>
        <w:rPr>
          <w:rFonts w:ascii="Arial" w:eastAsia="Times New Roman" w:hAnsi="Arial" w:cs="Arial"/>
          <w:color w:val="000000"/>
          <w:sz w:val="21"/>
          <w:szCs w:val="21"/>
        </w:rPr>
      </w:pPr>
      <w:r w:rsidRPr="00CD2C84">
        <w:rPr>
          <w:rFonts w:ascii="Arial" w:eastAsia="Times New Roman" w:hAnsi="Arial" w:cs="Arial"/>
          <w:color w:val="000000"/>
          <w:sz w:val="21"/>
          <w:szCs w:val="21"/>
        </w:rPr>
        <w:t>Quy chế hoạt động của Hội đồng quản trị Công ty cổ phần...bao gồm [...chương], [... điều] và có hiệu lực thi hành kể từ ngày...tháng...năm...</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TM. HỘI ĐỒNG QUẢN TRỊ</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CHỦ TỊCH</w:t>
      </w:r>
    </w:p>
    <w:p w:rsidR="00CD2C84" w:rsidRPr="00CD2C84" w:rsidRDefault="00CD2C84" w:rsidP="00CD2C84">
      <w:pPr>
        <w:spacing w:before="100" w:beforeAutospacing="1" w:after="90" w:line="345" w:lineRule="atLeast"/>
        <w:jc w:val="center"/>
        <w:rPr>
          <w:rFonts w:ascii="Arial" w:eastAsia="Times New Roman" w:hAnsi="Arial" w:cs="Arial"/>
          <w:color w:val="000000"/>
          <w:sz w:val="21"/>
          <w:szCs w:val="21"/>
        </w:rPr>
      </w:pPr>
      <w:r w:rsidRPr="00CD2C84">
        <w:rPr>
          <w:rFonts w:ascii="Arial" w:eastAsia="Times New Roman" w:hAnsi="Arial" w:cs="Arial"/>
          <w:b/>
          <w:bCs/>
          <w:color w:val="000000"/>
          <w:sz w:val="21"/>
          <w:szCs w:val="21"/>
        </w:rPr>
        <w:t>(Ký, ghi rõ họ tên và đóng dấu)</w:t>
      </w:r>
    </w:p>
    <w:p w:rsidR="00321AC2" w:rsidRPr="00CD2C84" w:rsidRDefault="00321AC2" w:rsidP="00CD2C84"/>
    <w:sectPr w:rsidR="00321AC2" w:rsidRPr="00CD2C8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A6D" w:rsidRDefault="002E1A6D" w:rsidP="0028316A">
      <w:pPr>
        <w:spacing w:after="0" w:line="240" w:lineRule="auto"/>
      </w:pPr>
      <w:r>
        <w:separator/>
      </w:r>
    </w:p>
  </w:endnote>
  <w:endnote w:type="continuationSeparator" w:id="0">
    <w:p w:rsidR="002E1A6D" w:rsidRDefault="002E1A6D" w:rsidP="0028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28316A" w:rsidRPr="0028316A">
      <w:trPr>
        <w:jc w:val="right"/>
      </w:trPr>
      <w:tc>
        <w:tcPr>
          <w:tcW w:w="4795" w:type="dxa"/>
          <w:vAlign w:val="center"/>
        </w:tcPr>
        <w:sdt>
          <w:sdtPr>
            <w:rPr>
              <w:rFonts w:ascii="Arial" w:hAnsi="Arial" w:cs="Arial"/>
              <w:b/>
              <w:caps/>
              <w:color w:val="000000" w:themeColor="text1"/>
              <w:sz w:val="20"/>
              <w:szCs w:val="20"/>
            </w:rPr>
            <w:alias w:val="Author"/>
            <w:tag w:val=""/>
            <w:id w:val="1534539408"/>
            <w:placeholder>
              <w:docPart w:val="7541534450DE4A30A384096568EE2A27"/>
            </w:placeholder>
            <w:dataBinding w:prefixMappings="xmlns:ns0='http://purl.org/dc/elements/1.1/' xmlns:ns1='http://schemas.openxmlformats.org/package/2006/metadata/core-properties' " w:xpath="/ns1:coreProperties[1]/ns0:creator[1]" w:storeItemID="{6C3C8BC8-F283-45AE-878A-BAB7291924A1}"/>
            <w:text/>
          </w:sdtPr>
          <w:sdtContent>
            <w:p w:rsidR="0028316A" w:rsidRPr="0028316A" w:rsidRDefault="0028316A" w:rsidP="0028316A">
              <w:pPr>
                <w:pStyle w:val="Header"/>
                <w:jc w:val="right"/>
                <w:rPr>
                  <w:rFonts w:ascii="Arial" w:hAnsi="Arial" w:cs="Arial"/>
                  <w:b/>
                  <w:caps/>
                  <w:color w:val="000000" w:themeColor="text1"/>
                  <w:sz w:val="24"/>
                  <w:szCs w:val="24"/>
                </w:rPr>
              </w:pPr>
              <w:r w:rsidRPr="0028316A">
                <w:rPr>
                  <w:rFonts w:ascii="Arial" w:hAnsi="Arial" w:cs="Arial"/>
                  <w:b/>
                  <w:caps/>
                  <w:color w:val="000000" w:themeColor="text1"/>
                  <w:sz w:val="20"/>
                  <w:szCs w:val="20"/>
                </w:rPr>
                <w:t>mẫu quy chế hoạt động của Hội đồng quản trị công ty đại chúng</w:t>
              </w:r>
            </w:p>
          </w:sdtContent>
        </w:sdt>
      </w:tc>
      <w:tc>
        <w:tcPr>
          <w:tcW w:w="250" w:type="pct"/>
          <w:shd w:val="clear" w:color="auto" w:fill="ED7D31" w:themeFill="accent2"/>
          <w:vAlign w:val="center"/>
        </w:tcPr>
        <w:p w:rsidR="0028316A" w:rsidRPr="0028316A" w:rsidRDefault="0028316A">
          <w:pPr>
            <w:pStyle w:val="Footer"/>
            <w:tabs>
              <w:tab w:val="clear" w:pos="4680"/>
              <w:tab w:val="clear" w:pos="9360"/>
            </w:tabs>
            <w:jc w:val="center"/>
            <w:rPr>
              <w:rFonts w:ascii="Arial" w:hAnsi="Arial" w:cs="Arial"/>
              <w:b/>
              <w:color w:val="FFFFFF" w:themeColor="background1"/>
              <w:sz w:val="24"/>
              <w:szCs w:val="24"/>
            </w:rPr>
          </w:pPr>
          <w:r w:rsidRPr="0028316A">
            <w:rPr>
              <w:rFonts w:ascii="Arial" w:hAnsi="Arial" w:cs="Arial"/>
              <w:b/>
              <w:color w:val="FFFFFF" w:themeColor="background1"/>
              <w:sz w:val="24"/>
              <w:szCs w:val="24"/>
            </w:rPr>
            <w:fldChar w:fldCharType="begin"/>
          </w:r>
          <w:r w:rsidRPr="0028316A">
            <w:rPr>
              <w:rFonts w:ascii="Arial" w:hAnsi="Arial" w:cs="Arial"/>
              <w:b/>
              <w:color w:val="FFFFFF" w:themeColor="background1"/>
              <w:sz w:val="24"/>
              <w:szCs w:val="24"/>
            </w:rPr>
            <w:instrText xml:space="preserve"> PAGE   \* MERGEFORMAT </w:instrText>
          </w:r>
          <w:r w:rsidRPr="0028316A">
            <w:rPr>
              <w:rFonts w:ascii="Arial" w:hAnsi="Arial" w:cs="Arial"/>
              <w:b/>
              <w:color w:val="FFFFFF" w:themeColor="background1"/>
              <w:sz w:val="24"/>
              <w:szCs w:val="24"/>
            </w:rPr>
            <w:fldChar w:fldCharType="separate"/>
          </w:r>
          <w:r>
            <w:rPr>
              <w:rFonts w:ascii="Arial" w:hAnsi="Arial" w:cs="Arial"/>
              <w:b/>
              <w:noProof/>
              <w:color w:val="FFFFFF" w:themeColor="background1"/>
              <w:sz w:val="24"/>
              <w:szCs w:val="24"/>
            </w:rPr>
            <w:t>2</w:t>
          </w:r>
          <w:r w:rsidRPr="0028316A">
            <w:rPr>
              <w:rFonts w:ascii="Arial" w:hAnsi="Arial" w:cs="Arial"/>
              <w:b/>
              <w:noProof/>
              <w:color w:val="FFFFFF" w:themeColor="background1"/>
              <w:sz w:val="24"/>
              <w:szCs w:val="24"/>
            </w:rPr>
            <w:fldChar w:fldCharType="end"/>
          </w:r>
        </w:p>
      </w:tc>
    </w:tr>
  </w:tbl>
  <w:p w:rsidR="0028316A" w:rsidRPr="0028316A" w:rsidRDefault="0028316A">
    <w:pPr>
      <w:pStyle w:val="Foo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A6D" w:rsidRDefault="002E1A6D" w:rsidP="0028316A">
      <w:pPr>
        <w:spacing w:after="0" w:line="240" w:lineRule="auto"/>
      </w:pPr>
      <w:r>
        <w:separator/>
      </w:r>
    </w:p>
  </w:footnote>
  <w:footnote w:type="continuationSeparator" w:id="0">
    <w:p w:rsidR="002E1A6D" w:rsidRDefault="002E1A6D" w:rsidP="0028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10"/>
      <w:gridCol w:w="9050"/>
    </w:tblGrid>
    <w:tr w:rsidR="0028316A" w:rsidRPr="0028316A">
      <w:trPr>
        <w:jc w:val="right"/>
      </w:trPr>
      <w:tc>
        <w:tcPr>
          <w:tcW w:w="0" w:type="auto"/>
          <w:shd w:val="clear" w:color="auto" w:fill="ED7D31" w:themeFill="accent2"/>
          <w:vAlign w:val="center"/>
        </w:tcPr>
        <w:p w:rsidR="0028316A" w:rsidRDefault="0028316A">
          <w:pPr>
            <w:pStyle w:val="Header"/>
            <w:rPr>
              <w:caps/>
              <w:color w:val="FFFFFF" w:themeColor="background1"/>
            </w:rPr>
          </w:pPr>
        </w:p>
      </w:tc>
      <w:tc>
        <w:tcPr>
          <w:tcW w:w="0" w:type="auto"/>
          <w:shd w:val="clear" w:color="auto" w:fill="ED7D31" w:themeFill="accent2"/>
          <w:vAlign w:val="center"/>
        </w:tcPr>
        <w:p w:rsidR="0028316A" w:rsidRPr="0028316A" w:rsidRDefault="0028316A" w:rsidP="0028316A">
          <w:pPr>
            <w:pStyle w:val="Header"/>
            <w:jc w:val="right"/>
            <w:rPr>
              <w:rFonts w:ascii="Arial" w:hAnsi="Arial" w:cs="Arial"/>
              <w:b/>
              <w:caps/>
              <w:color w:val="002060"/>
              <w:sz w:val="24"/>
              <w:szCs w:val="24"/>
            </w:rPr>
          </w:pPr>
          <w:r w:rsidRPr="0028316A">
            <w:rPr>
              <w:rFonts w:ascii="Arial" w:hAnsi="Arial" w:cs="Arial"/>
              <w:b/>
              <w:caps/>
              <w:color w:val="002060"/>
              <w:sz w:val="24"/>
              <w:szCs w:val="24"/>
            </w:rPr>
            <w:t xml:space="preserve"> </w:t>
          </w:r>
          <w:sdt>
            <w:sdtPr>
              <w:rPr>
                <w:rFonts w:ascii="Arial" w:hAnsi="Arial" w:cs="Arial"/>
                <w:b/>
                <w:caps/>
                <w:color w:val="002060"/>
                <w:sz w:val="24"/>
                <w:szCs w:val="24"/>
              </w:rPr>
              <w:alias w:val="Title"/>
              <w:tag w:val=""/>
              <w:id w:val="-773790484"/>
              <w:placeholder>
                <w:docPart w:val="0FC7C27ADFA743B383CEB9938F3EEF3B"/>
              </w:placeholder>
              <w:dataBinding w:prefixMappings="xmlns:ns0='http://purl.org/dc/elements/1.1/' xmlns:ns1='http://schemas.openxmlformats.org/package/2006/metadata/core-properties' " w:xpath="/ns1:coreProperties[1]/ns0:title[1]" w:storeItemID="{6C3C8BC8-F283-45AE-878A-BAB7291924A1}"/>
              <w:text/>
            </w:sdtPr>
            <w:sdtContent>
              <w:r w:rsidRPr="0028316A">
                <w:rPr>
                  <w:rFonts w:ascii="Arial" w:hAnsi="Arial" w:cs="Arial"/>
                  <w:b/>
                  <w:caps/>
                  <w:color w:val="002060"/>
                  <w:sz w:val="24"/>
                  <w:szCs w:val="24"/>
                </w:rPr>
                <w:t>công ty luật tnhh minh khuê – tổng đài 1900.6162</w:t>
              </w:r>
            </w:sdtContent>
          </w:sdt>
        </w:p>
      </w:tc>
    </w:tr>
  </w:tbl>
  <w:p w:rsidR="0028316A" w:rsidRDefault="00283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25"/>
    <w:rsid w:val="0028316A"/>
    <w:rsid w:val="002E1A6D"/>
    <w:rsid w:val="00321AC2"/>
    <w:rsid w:val="00CD2C84"/>
    <w:rsid w:val="00DC61ED"/>
    <w:rsid w:val="00FE2B2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EFF5-7BC3-45BA-81D9-D49C9CA9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2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B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B25"/>
    <w:rPr>
      <w:color w:val="0000FF"/>
      <w:u w:val="single"/>
    </w:rPr>
  </w:style>
  <w:style w:type="character" w:customStyle="1" w:styleId="Heading2Char">
    <w:name w:val="Heading 2 Char"/>
    <w:basedOn w:val="DefaultParagraphFont"/>
    <w:link w:val="Heading2"/>
    <w:uiPriority w:val="9"/>
    <w:rsid w:val="00CD2C84"/>
    <w:rPr>
      <w:rFonts w:ascii="Times New Roman" w:eastAsia="Times New Roman" w:hAnsi="Times New Roman" w:cs="Times New Roman"/>
      <w:b/>
      <w:bCs/>
      <w:sz w:val="36"/>
      <w:szCs w:val="36"/>
    </w:rPr>
  </w:style>
  <w:style w:type="character" w:styleId="Emphasis">
    <w:name w:val="Emphasis"/>
    <w:basedOn w:val="DefaultParagraphFont"/>
    <w:uiPriority w:val="20"/>
    <w:qFormat/>
    <w:rsid w:val="00CD2C84"/>
    <w:rPr>
      <w:i/>
      <w:iCs/>
    </w:rPr>
  </w:style>
  <w:style w:type="character" w:styleId="Strong">
    <w:name w:val="Strong"/>
    <w:basedOn w:val="DefaultParagraphFont"/>
    <w:uiPriority w:val="22"/>
    <w:qFormat/>
    <w:rsid w:val="00CD2C84"/>
    <w:rPr>
      <w:b/>
      <w:bCs/>
    </w:rPr>
  </w:style>
  <w:style w:type="paragraph" w:styleId="Header">
    <w:name w:val="header"/>
    <w:basedOn w:val="Normal"/>
    <w:link w:val="HeaderChar"/>
    <w:uiPriority w:val="99"/>
    <w:unhideWhenUsed/>
    <w:rsid w:val="00283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16A"/>
  </w:style>
  <w:style w:type="paragraph" w:styleId="Footer">
    <w:name w:val="footer"/>
    <w:basedOn w:val="Normal"/>
    <w:link w:val="FooterChar"/>
    <w:uiPriority w:val="99"/>
    <w:unhideWhenUsed/>
    <w:rsid w:val="0028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284">
      <w:bodyDiv w:val="1"/>
      <w:marLeft w:val="0"/>
      <w:marRight w:val="0"/>
      <w:marTop w:val="0"/>
      <w:marBottom w:val="0"/>
      <w:divBdr>
        <w:top w:val="none" w:sz="0" w:space="0" w:color="auto"/>
        <w:left w:val="none" w:sz="0" w:space="0" w:color="auto"/>
        <w:bottom w:val="none" w:sz="0" w:space="0" w:color="auto"/>
        <w:right w:val="none" w:sz="0" w:space="0" w:color="auto"/>
      </w:divBdr>
    </w:div>
    <w:div w:id="176577339">
      <w:bodyDiv w:val="1"/>
      <w:marLeft w:val="0"/>
      <w:marRight w:val="0"/>
      <w:marTop w:val="0"/>
      <w:marBottom w:val="0"/>
      <w:divBdr>
        <w:top w:val="none" w:sz="0" w:space="0" w:color="auto"/>
        <w:left w:val="none" w:sz="0" w:space="0" w:color="auto"/>
        <w:bottom w:val="none" w:sz="0" w:space="0" w:color="auto"/>
        <w:right w:val="none" w:sz="0" w:space="0" w:color="auto"/>
      </w:divBdr>
    </w:div>
    <w:div w:id="946546700">
      <w:bodyDiv w:val="1"/>
      <w:marLeft w:val="0"/>
      <w:marRight w:val="0"/>
      <w:marTop w:val="0"/>
      <w:marBottom w:val="0"/>
      <w:divBdr>
        <w:top w:val="none" w:sz="0" w:space="0" w:color="auto"/>
        <w:left w:val="none" w:sz="0" w:space="0" w:color="auto"/>
        <w:bottom w:val="none" w:sz="0" w:space="0" w:color="auto"/>
        <w:right w:val="none" w:sz="0" w:space="0" w:color="auto"/>
      </w:divBdr>
    </w:div>
    <w:div w:id="165583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C7C27ADFA743B383CEB9938F3EEF3B"/>
        <w:category>
          <w:name w:val="General"/>
          <w:gallery w:val="placeholder"/>
        </w:category>
        <w:types>
          <w:type w:val="bbPlcHdr"/>
        </w:types>
        <w:behaviors>
          <w:behavior w:val="content"/>
        </w:behaviors>
        <w:guid w:val="{B3A65717-9D1A-4CEF-ABF4-DB6102159894}"/>
      </w:docPartPr>
      <w:docPartBody>
        <w:p w:rsidR="00000000" w:rsidRDefault="00A34DF2" w:rsidP="00A34DF2">
          <w:pPr>
            <w:pStyle w:val="0FC7C27ADFA743B383CEB9938F3EEF3B"/>
          </w:pPr>
          <w:r>
            <w:rPr>
              <w:caps/>
              <w:color w:val="FFFFFF" w:themeColor="background1"/>
            </w:rPr>
            <w:t>[Document title]</w:t>
          </w:r>
        </w:p>
      </w:docPartBody>
    </w:docPart>
    <w:docPart>
      <w:docPartPr>
        <w:name w:val="7541534450DE4A30A384096568EE2A27"/>
        <w:category>
          <w:name w:val="General"/>
          <w:gallery w:val="placeholder"/>
        </w:category>
        <w:types>
          <w:type w:val="bbPlcHdr"/>
        </w:types>
        <w:behaviors>
          <w:behavior w:val="content"/>
        </w:behaviors>
        <w:guid w:val="{DD499354-4A90-46EE-885D-61C8C3707D47}"/>
      </w:docPartPr>
      <w:docPartBody>
        <w:p w:rsidR="00000000" w:rsidRDefault="00A34DF2" w:rsidP="00A34DF2">
          <w:pPr>
            <w:pStyle w:val="7541534450DE4A30A384096568EE2A2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F2"/>
    <w:rsid w:val="00A34DF2"/>
    <w:rsid w:val="00DD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C7C27ADFA743B383CEB9938F3EEF3B">
    <w:name w:val="0FC7C27ADFA743B383CEB9938F3EEF3B"/>
    <w:rsid w:val="00A34DF2"/>
  </w:style>
  <w:style w:type="paragraph" w:customStyle="1" w:styleId="7541534450DE4A30A384096568EE2A27">
    <w:name w:val="7541534450DE4A30A384096568EE2A27"/>
    <w:rsid w:val="00A34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luật tnhh minh khuê – tổng đài 1900.6162</dc:title>
  <dc:subject/>
  <dc:creator>mẫu quy chế hoạt động của Hội đồng quản trị công ty đại chúng</dc:creator>
  <cp:keywords/>
  <dc:description/>
  <cp:lastModifiedBy>ADMIN</cp:lastModifiedBy>
  <cp:revision>1</cp:revision>
  <dcterms:created xsi:type="dcterms:W3CDTF">2021-08-24T16:40:00Z</dcterms:created>
  <dcterms:modified xsi:type="dcterms:W3CDTF">2021-08-24T17:10:00Z</dcterms:modified>
</cp:coreProperties>
</file>