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931" w:rsidRPr="00683931" w:rsidRDefault="00683931" w:rsidP="00683931">
      <w:pPr>
        <w:pStyle w:val="NormalWeb"/>
        <w:shd w:val="clear" w:color="auto" w:fill="FFFFFF"/>
        <w:jc w:val="center"/>
        <w:rPr>
          <w:rFonts w:ascii="Arial" w:hAnsi="Arial" w:cs="Arial"/>
          <w:color w:val="141823"/>
        </w:rPr>
      </w:pPr>
      <w:r w:rsidRPr="00683931">
        <w:rPr>
          <w:rStyle w:val="mucluc-ba"/>
          <w:rFonts w:ascii="Arial" w:hAnsi="Arial" w:cs="Arial"/>
          <w:b/>
          <w:bCs/>
          <w:color w:val="141823"/>
        </w:rPr>
        <w:t>NỘI DUNG VỤ ÁN</w:t>
      </w:r>
      <w:r>
        <w:rPr>
          <w:rStyle w:val="mucluc-ba"/>
          <w:rFonts w:ascii="Arial" w:hAnsi="Arial" w:cs="Arial"/>
          <w:b/>
          <w:bCs/>
          <w:color w:val="141823"/>
        </w:rPr>
        <w:t xml:space="preserve"> VỀ TỘI GIẢ MẠO CHỨC VỤ, CẤP BẬC, VỊ TRÍ CÔNG TÁC</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Theo các tài liệu có trong hồ sơ vụ án và diễn biến tại phiên tòa, nội dung vụ án được tóm tắt như sau:</w:t>
      </w:r>
    </w:p>
    <w:p w:rsidR="00683931" w:rsidRPr="00683931" w:rsidRDefault="00683931" w:rsidP="00683931">
      <w:pPr>
        <w:pStyle w:val="NormalWeb"/>
        <w:shd w:val="clear" w:color="auto" w:fill="FFFFFF"/>
        <w:jc w:val="both"/>
        <w:rPr>
          <w:rFonts w:ascii="Arial" w:hAnsi="Arial" w:cs="Arial"/>
          <w:color w:val="141823"/>
        </w:rPr>
      </w:pPr>
      <w:r w:rsidRPr="00683931">
        <w:rPr>
          <w:rStyle w:val="Emphasis"/>
          <w:rFonts w:ascii="Arial" w:hAnsi="Arial" w:cs="Arial"/>
          <w:color w:val="141823"/>
        </w:rPr>
        <w:t>1. Nội dung chính:</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Vào lúc 18 giờ 00 phút ngày 30/10/2020, tại đường liên xã, thuộc Ấp E, xã T, huyện L, tỉnh Đồng Nai, Nguyễn Duy L mặc quần áo Cảnh sát Cơ động, đeo quân hàm Thiếu úy, có hành vi dừng xe của người tham gia giao thông là anh Dương Lê P, chị Nguyễn Thị Bình T và một người đàn ông (chưa rõ nhân thân lai lịch), để kiểm tra giấy tờ thì Công an xã T phát hiện, yêu cầu Nguyễn Duy L xuất trình Giấy chứng minh Công an nhân dân và kế hoạch công tác, L không cung cấp được và thừa nhận bản thân không phải là chiến sĩ Công an nhân dân, quần áo L lấy của anh trai, còn mũ, sao, giày, tất, ve hàm, gậy ba trắc và đèn pin có lo-go Cảnh sát Cơ động, L mua trên mạng xã hội. Nguyễn Duy L thừa nhận mình giả mạo chiến sĩ Công an nhân dân, kiểm tra giấy tờ người đi đường, nhằm mục đích để khoe với bạn gái.</w:t>
      </w:r>
    </w:p>
    <w:p w:rsidR="00683931" w:rsidRPr="00683931" w:rsidRDefault="00683931" w:rsidP="00683931">
      <w:pPr>
        <w:pStyle w:val="NormalWeb"/>
        <w:shd w:val="clear" w:color="auto" w:fill="FFFFFF"/>
        <w:jc w:val="both"/>
        <w:rPr>
          <w:rFonts w:ascii="Arial" w:hAnsi="Arial" w:cs="Arial"/>
          <w:color w:val="141823"/>
        </w:rPr>
      </w:pPr>
      <w:r w:rsidRPr="00683931">
        <w:rPr>
          <w:rStyle w:val="Emphasis"/>
          <w:rFonts w:ascii="Arial" w:hAnsi="Arial" w:cs="Arial"/>
          <w:color w:val="141823"/>
        </w:rPr>
        <w:t>2. Vật chứng:</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01 bộ trang phục Cảnh sát cơ động, gồm: 01 nón có gắn sao Công an, 01 đôi giày, 01 áo tay dài, 01 quần dài, 01 ve hàm gắn sao Thiếu úy, 01 cây gậy ba khúc bằng kim loại và 01 đèn pin.</w:t>
      </w:r>
    </w:p>
    <w:p w:rsidR="00683931" w:rsidRPr="00683931" w:rsidRDefault="00683931" w:rsidP="00683931">
      <w:pPr>
        <w:pStyle w:val="NormalWeb"/>
        <w:shd w:val="clear" w:color="auto" w:fill="FFFFFF"/>
        <w:jc w:val="both"/>
        <w:rPr>
          <w:rFonts w:ascii="Arial" w:hAnsi="Arial" w:cs="Arial"/>
          <w:color w:val="141823"/>
        </w:rPr>
      </w:pPr>
      <w:r w:rsidRPr="00683931">
        <w:rPr>
          <w:rStyle w:val="Emphasis"/>
          <w:rFonts w:ascii="Arial" w:hAnsi="Arial" w:cs="Arial"/>
          <w:color w:val="141823"/>
        </w:rPr>
        <w:t>3. Quyết định của cấp sơ thẩm:</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Tại Bản án hình sự sơ thẩm số: 76/2021/HS-ST ngày 20-4-2021 của Tòa án nhân dân huyện L, đã quyết định như sau:</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 Tuyên bố bị cáo Nguyễn Duy L phạm tội “Giả mạo chức vụ, cấp bậc, vị trí công tác”, theo Điều 339 của </w:t>
      </w:r>
      <w:hyperlink r:id="rId6" w:tgtFrame="_blank" w:history="1">
        <w:r w:rsidRPr="00683931">
          <w:rPr>
            <w:rStyle w:val="Hyperlink"/>
            <w:rFonts w:ascii="Arial" w:hAnsi="Arial" w:cs="Arial"/>
            <w:color w:val="337AB7"/>
            <w:u w:val="none"/>
          </w:rPr>
          <w:t>Bộ luật Hình sự năm 2015 (sửa đổi, bổ sung năm 2017)</w:t>
        </w:r>
      </w:hyperlink>
      <w:r w:rsidRPr="00683931">
        <w:rPr>
          <w:rFonts w:ascii="Arial" w:hAnsi="Arial" w:cs="Arial"/>
          <w:color w:val="141823"/>
        </w:rPr>
        <w:t>; xử phạt bị cáo L 06 (sáu) tháng tù.</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 Ngoài ra, bản án sơ thẩm còn quyết định về biện pháp tư pháp, án phí hình sự sơ thẩm và quyền kháng cáo theo luật định.</w:t>
      </w:r>
    </w:p>
    <w:p w:rsidR="00683931" w:rsidRPr="00683931" w:rsidRDefault="00683931" w:rsidP="00683931">
      <w:pPr>
        <w:pStyle w:val="NormalWeb"/>
        <w:shd w:val="clear" w:color="auto" w:fill="FFFFFF"/>
        <w:jc w:val="both"/>
        <w:rPr>
          <w:rFonts w:ascii="Arial" w:hAnsi="Arial" w:cs="Arial"/>
          <w:color w:val="141823"/>
        </w:rPr>
      </w:pPr>
      <w:r w:rsidRPr="00683931">
        <w:rPr>
          <w:rStyle w:val="Emphasis"/>
          <w:rFonts w:ascii="Arial" w:hAnsi="Arial" w:cs="Arial"/>
          <w:color w:val="141823"/>
        </w:rPr>
        <w:t>4. Kháng cáo:</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Trong thời hạn luật định, bị cáo Nguyễn Duy L kháng cáo bản án sơ thẩm, đề nghị được hưởng án treo.</w:t>
      </w:r>
    </w:p>
    <w:p w:rsidR="00683931" w:rsidRPr="00683931" w:rsidRDefault="00683931" w:rsidP="00683931">
      <w:pPr>
        <w:pStyle w:val="NormalWeb"/>
        <w:shd w:val="clear" w:color="auto" w:fill="FFFFFF"/>
        <w:jc w:val="both"/>
        <w:rPr>
          <w:rFonts w:ascii="Arial" w:hAnsi="Arial" w:cs="Arial"/>
          <w:color w:val="141823"/>
        </w:rPr>
      </w:pPr>
      <w:r w:rsidRPr="00683931">
        <w:rPr>
          <w:rStyle w:val="Emphasis"/>
          <w:rFonts w:ascii="Arial" w:hAnsi="Arial" w:cs="Arial"/>
          <w:color w:val="141823"/>
        </w:rPr>
        <w:t>5. Quan điểm của đại diện Viện Kiểm sát nhân dân tỉnh Đồng Nai tại phiên tòa phúc thẩm:</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 xml:space="preserve">Kiểm sát viên đã đánh giá, phát biểu quan điểm xử lý vụ án; xác định cấp sơ thẩm xét xử bị cáo Nguyễn Duy L phạm tội “Giả mạo chức vụ, cấp bậc, vị trí công tác”, theo Điều 339 của Bộ luật Hình sự năm 2015 (sửa đổi, bổ sung năm 2017) là có căn cứ, đúng người </w:t>
      </w:r>
      <w:r w:rsidRPr="00683931">
        <w:rPr>
          <w:rFonts w:ascii="Arial" w:hAnsi="Arial" w:cs="Arial"/>
          <w:color w:val="141823"/>
        </w:rPr>
        <w:lastRenderedPageBreak/>
        <w:t>và đúng tội. Hình phạt của cấp sơ thẩm đối với bị cáo là phù hợp, đề nghị Hội đồng xét xử không chấp nhận kháng cáo của bị cáo và giữ nguyên bản án sơ thẩm.</w:t>
      </w:r>
    </w:p>
    <w:p w:rsidR="00683931" w:rsidRPr="00683931" w:rsidRDefault="00683931" w:rsidP="00683931">
      <w:pPr>
        <w:pStyle w:val="NormalWeb"/>
        <w:shd w:val="clear" w:color="auto" w:fill="FFFFFF"/>
        <w:jc w:val="center"/>
        <w:rPr>
          <w:rFonts w:ascii="Arial" w:hAnsi="Arial" w:cs="Arial"/>
          <w:color w:val="141823"/>
        </w:rPr>
      </w:pPr>
      <w:r w:rsidRPr="00683931">
        <w:rPr>
          <w:rStyle w:val="mucluc-ba"/>
          <w:rFonts w:ascii="Arial" w:hAnsi="Arial" w:cs="Arial"/>
          <w:b/>
          <w:bCs/>
          <w:color w:val="141823"/>
        </w:rPr>
        <w:t>NHẬN ĐỊNH CỦA TÒA ÁN</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[1] Về tội danh:</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Tại phiên tòa, bị cáo Nguyễn Duy L thừa nhận toàn bộ hành vi phạm tội như bản án sơ thẩm đã nêu. Tòa án cấp sơ thẩm xét xử bị cáo về tội “Giả mạo chức vụ, cấp bậc, vị trí công tác”, theo Điều 339 của Bộ luật Hình sự năm 2015 (sửa đổi, bổ sung năm 2017) là có căn cứ và đúng pháp luật.</w:t>
      </w:r>
      <w:bookmarkStart w:id="0" w:name="_GoBack"/>
      <w:bookmarkEnd w:id="0"/>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[2] Về kháng cáo:</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2.1. Tình tiết tăng nặng trách nhiệm hình sự: Không có.</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2.2. Tình tiết giảm nhẹ trách nhiệm hình sự:</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 Tại cấp sơ thẩm: Bị cáo thành khẩn khai báo, ăn năn hối cải; phạm tội lần đầu thuộc trường hợp ít nghiêm trọng; có nhân thân tốt, chưa có tiền án, tiền sự. Áp dụng cho bị cáo điểm i, s khoản 1 Điều 51 của Bộ luật Hình sự năm 2015 (sửa đổi, bổ sung năm 2017).</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 Tại cấp phúc thẩm: Bị cáo cung cấp tình tiết ông ngoại tên Đào Duy B có tham gia kháng chiến chống Mỹ cứu nước, được tặng Huân chương Kháng chiến hạng Ba. Áp dụng cho bị cáo khoản 2 Điều 51 của Bộ luật Hình sự năm 2015.</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2.3. Về hình phạt:</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Hành vi của bị cáo là nguy hiểm cho xã hội, trực tiếp xâm phạm đến trật tự, quản lý hành chính của Nhà nước, uy tín của lực lượng vũ trang. Mặc dù, bị cáo có cung cấp tình tiết mới nêu trên, nhưng hình phạt của cấp sơ thẩm quyết định đối với bị cáo là phù hợp; do đó, không có căn cứ chấp nhận kháng cáo.</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[3] Về án phí:</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Căn cứ khoản 2 Điều 136 của </w:t>
      </w:r>
      <w:hyperlink r:id="rId7" w:tgtFrame="_blank" w:history="1">
        <w:r w:rsidRPr="00683931">
          <w:rPr>
            <w:rStyle w:val="Hyperlink"/>
            <w:rFonts w:ascii="Arial" w:hAnsi="Arial" w:cs="Arial"/>
            <w:color w:val="337AB7"/>
            <w:u w:val="none"/>
          </w:rPr>
          <w:t>Bộ luật Tố tụng hình sự</w:t>
        </w:r>
      </w:hyperlink>
      <w:r w:rsidRPr="00683931">
        <w:rPr>
          <w:rFonts w:ascii="Arial" w:hAnsi="Arial" w:cs="Arial"/>
          <w:color w:val="141823"/>
        </w:rPr>
        <w:t>; áp dụng </w:t>
      </w:r>
      <w:hyperlink r:id="rId8" w:tgtFrame="_blank" w:history="1">
        <w:r w:rsidRPr="00683931">
          <w:rPr>
            <w:rStyle w:val="Hyperlink"/>
            <w:rFonts w:ascii="Arial" w:hAnsi="Arial" w:cs="Arial"/>
            <w:color w:val="337AB7"/>
            <w:u w:val="none"/>
          </w:rPr>
          <w:t>Nghị quyết số: 326/2016/NQ-UBTVQH14</w:t>
        </w:r>
      </w:hyperlink>
      <w:r w:rsidRPr="00683931">
        <w:rPr>
          <w:rFonts w:ascii="Arial" w:hAnsi="Arial" w:cs="Arial"/>
          <w:color w:val="141823"/>
        </w:rPr>
        <w:t> ngày 30 tháng 12 năm 2016 của Ủy ban Thường vụ Quốc hội về mức thu, miễn, giảm, thu, nộp, quản lý sử dụng án phí và lệ phí Tòa án; bị cáo phải chịu án phí hình sự phúc thẩm.</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[4] Chấp nhận quan điểm của đại diện Viện Kiểm sát nhân dân tỉnh Đồng Nai tại phiên tòa phúc thẩm.</w:t>
      </w:r>
    </w:p>
    <w:p w:rsidR="00683931" w:rsidRPr="00683931" w:rsidRDefault="00683931" w:rsidP="00683931">
      <w:pPr>
        <w:pStyle w:val="NormalWeb"/>
        <w:shd w:val="clear" w:color="auto" w:fill="FFFFFF"/>
        <w:jc w:val="both"/>
        <w:rPr>
          <w:rFonts w:ascii="Arial" w:hAnsi="Arial" w:cs="Arial"/>
          <w:color w:val="141823"/>
        </w:rPr>
      </w:pPr>
      <w:r w:rsidRPr="00683931">
        <w:rPr>
          <w:rStyle w:val="Emphasis"/>
          <w:rFonts w:ascii="Arial" w:hAnsi="Arial" w:cs="Arial"/>
          <w:color w:val="141823"/>
        </w:rPr>
        <w:t>Vì các lẽ trên;</w:t>
      </w:r>
    </w:p>
    <w:p w:rsidR="00683931" w:rsidRPr="00683931" w:rsidRDefault="00683931" w:rsidP="00683931">
      <w:pPr>
        <w:pStyle w:val="NormalWeb"/>
        <w:shd w:val="clear" w:color="auto" w:fill="FFFFFF"/>
        <w:jc w:val="center"/>
        <w:rPr>
          <w:rFonts w:ascii="Arial" w:hAnsi="Arial" w:cs="Arial"/>
          <w:color w:val="141823"/>
        </w:rPr>
      </w:pPr>
      <w:r w:rsidRPr="00683931">
        <w:rPr>
          <w:rStyle w:val="mucluc-ba"/>
          <w:rFonts w:ascii="Arial" w:hAnsi="Arial" w:cs="Arial"/>
          <w:b/>
          <w:bCs/>
          <w:color w:val="141823"/>
        </w:rPr>
        <w:lastRenderedPageBreak/>
        <w:t>QUYẾT ĐỊNH</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Căn cứ điểm a khoản 1, 2 Điều 355 và Điều 356 của Bộ luật Tố tụng hình sự; Không chấp nhận kháng cáo của bị cáo Nguyễn Duy L;</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Giữ nguyên Bản án hình sự sơ thẩm số: 76/2021/HS-ST ngày 20-4-2021 của Tòa án nhân dân huyện L.</w:t>
      </w:r>
    </w:p>
    <w:p w:rsidR="00683931" w:rsidRPr="00683931" w:rsidRDefault="00683931" w:rsidP="00683931">
      <w:pPr>
        <w:pStyle w:val="NormalWeb"/>
        <w:shd w:val="clear" w:color="auto" w:fill="FFFFFF"/>
        <w:jc w:val="both"/>
        <w:rPr>
          <w:rFonts w:ascii="Arial" w:hAnsi="Arial" w:cs="Arial"/>
          <w:color w:val="141823"/>
        </w:rPr>
      </w:pPr>
      <w:r w:rsidRPr="00683931">
        <w:rPr>
          <w:rStyle w:val="Strong"/>
          <w:rFonts w:ascii="Arial" w:hAnsi="Arial" w:cs="Arial"/>
          <w:color w:val="141823"/>
        </w:rPr>
        <w:t>1. </w:t>
      </w:r>
      <w:r w:rsidRPr="00683931">
        <w:rPr>
          <w:rFonts w:ascii="Arial" w:hAnsi="Arial" w:cs="Arial"/>
          <w:color w:val="141823"/>
        </w:rPr>
        <w:t>Tội danh và hình phạt:</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Áp dụng Điều 339; điểm i, s khoản 1, 2 Điều 51 và Điều 38 của Bộ luật Hình sự năm 2015 (sửa đổi, bổ sung năm 2017);</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Xử phạt bị cáo Nguyễn Duy L 06 (sáu) tháng tù về tội “Giả mạo chức vụ, cấp bậc, vị trí công tác”. Thời hạn tù tính từ ngày người bị kết án Nguyễn Duy L vào cơ sở giam giữ chấp hành án phạt tù.</w:t>
      </w:r>
    </w:p>
    <w:p w:rsidR="00683931" w:rsidRPr="00683931" w:rsidRDefault="00683931" w:rsidP="00683931">
      <w:pPr>
        <w:pStyle w:val="NormalWeb"/>
        <w:shd w:val="clear" w:color="auto" w:fill="FFFFFF"/>
        <w:jc w:val="both"/>
        <w:rPr>
          <w:rFonts w:ascii="Arial" w:hAnsi="Arial" w:cs="Arial"/>
          <w:color w:val="141823"/>
        </w:rPr>
      </w:pPr>
      <w:r w:rsidRPr="00683931">
        <w:rPr>
          <w:rStyle w:val="Strong"/>
          <w:rFonts w:ascii="Arial" w:hAnsi="Arial" w:cs="Arial"/>
          <w:color w:val="141823"/>
        </w:rPr>
        <w:t>2. </w:t>
      </w:r>
      <w:r w:rsidRPr="00683931">
        <w:rPr>
          <w:rFonts w:ascii="Arial" w:hAnsi="Arial" w:cs="Arial"/>
          <w:color w:val="141823"/>
        </w:rPr>
        <w:t>Về án phí:</w:t>
      </w:r>
    </w:p>
    <w:p w:rsidR="00683931" w:rsidRPr="00683931" w:rsidRDefault="00683931" w:rsidP="00683931">
      <w:pPr>
        <w:pStyle w:val="NormalWeb"/>
        <w:shd w:val="clear" w:color="auto" w:fill="FFFFFF"/>
        <w:jc w:val="both"/>
        <w:rPr>
          <w:rFonts w:ascii="Arial" w:hAnsi="Arial" w:cs="Arial"/>
          <w:color w:val="141823"/>
        </w:rPr>
      </w:pPr>
      <w:r w:rsidRPr="00683931">
        <w:rPr>
          <w:rFonts w:ascii="Arial" w:hAnsi="Arial" w:cs="Arial"/>
          <w:color w:val="141823"/>
        </w:rPr>
        <w:t>Bị cáo Nguyễn Duy L phải nộp 200.000 đồng (hai trăm nghìn đồng) án phí hình sự phúc thẩm.</w:t>
      </w:r>
    </w:p>
    <w:p w:rsidR="00683931" w:rsidRPr="00683931" w:rsidRDefault="00683931" w:rsidP="00683931">
      <w:pPr>
        <w:pStyle w:val="NormalWeb"/>
        <w:shd w:val="clear" w:color="auto" w:fill="FFFFFF"/>
        <w:jc w:val="both"/>
        <w:rPr>
          <w:rFonts w:ascii="Arial" w:hAnsi="Arial" w:cs="Arial"/>
          <w:color w:val="141823"/>
        </w:rPr>
      </w:pPr>
      <w:r w:rsidRPr="00683931">
        <w:rPr>
          <w:rStyle w:val="Strong"/>
          <w:rFonts w:ascii="Arial" w:hAnsi="Arial" w:cs="Arial"/>
          <w:color w:val="141823"/>
        </w:rPr>
        <w:t>3. </w:t>
      </w:r>
      <w:r w:rsidRPr="00683931">
        <w:rPr>
          <w:rFonts w:ascii="Arial" w:hAnsi="Arial" w:cs="Arial"/>
          <w:color w:val="141823"/>
        </w:rPr>
        <w:t>Quyết định của bản án sơ thẩm về biện pháp tư pháp và án phí hình sự sơ thẩm không có kháng cáo, kháng nghị đã có hiệu lực pháp luật, kể từ ngày hết thời hạn kháng cáo, kháng nghị.</w:t>
      </w:r>
    </w:p>
    <w:p w:rsidR="00683931" w:rsidRPr="00683931" w:rsidRDefault="00683931" w:rsidP="00683931">
      <w:pPr>
        <w:pStyle w:val="NormalWeb"/>
        <w:shd w:val="clear" w:color="auto" w:fill="FFFFFF"/>
        <w:jc w:val="both"/>
        <w:rPr>
          <w:rFonts w:ascii="Arial" w:hAnsi="Arial" w:cs="Arial"/>
          <w:color w:val="141823"/>
        </w:rPr>
      </w:pPr>
      <w:r w:rsidRPr="00683931">
        <w:rPr>
          <w:rStyle w:val="Strong"/>
          <w:rFonts w:ascii="Arial" w:hAnsi="Arial" w:cs="Arial"/>
          <w:color w:val="141823"/>
        </w:rPr>
        <w:t>4. </w:t>
      </w:r>
      <w:r w:rsidRPr="00683931">
        <w:rPr>
          <w:rFonts w:ascii="Arial" w:hAnsi="Arial" w:cs="Arial"/>
          <w:color w:val="141823"/>
        </w:rPr>
        <w:t>Bản án phúc thẩm có hiệu lực pháp luật kể từ ngày tuyên án. </w:t>
      </w:r>
    </w:p>
    <w:p w:rsidR="00321AC2" w:rsidRPr="00683931" w:rsidRDefault="00321AC2">
      <w:pPr>
        <w:rPr>
          <w:sz w:val="24"/>
          <w:szCs w:val="24"/>
        </w:rPr>
      </w:pPr>
    </w:p>
    <w:sectPr w:rsidR="00321AC2" w:rsidRPr="0068393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26B" w:rsidRDefault="0045226B" w:rsidP="00683931">
      <w:pPr>
        <w:spacing w:after="0" w:line="240" w:lineRule="auto"/>
      </w:pPr>
      <w:r>
        <w:separator/>
      </w:r>
    </w:p>
  </w:endnote>
  <w:endnote w:type="continuationSeparator" w:id="0">
    <w:p w:rsidR="0045226B" w:rsidRDefault="0045226B" w:rsidP="0068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683931">
      <w:trPr>
        <w:jc w:val="right"/>
      </w:trPr>
      <w:tc>
        <w:tcPr>
          <w:tcW w:w="4795" w:type="dxa"/>
          <w:vAlign w:val="center"/>
        </w:tcPr>
        <w:sdt>
          <w:sdtPr>
            <w:rPr>
              <w:b/>
              <w:caps/>
              <w:color w:val="000000" w:themeColor="text1"/>
            </w:rPr>
            <w:alias w:val="Author"/>
            <w:tag w:val=""/>
            <w:id w:val="1534539408"/>
            <w:placeholder>
              <w:docPart w:val="34754C66676E445C8328621A8611E26B"/>
            </w:placeholder>
            <w:dataBinding w:prefixMappings="xmlns:ns0='http://purl.org/dc/elements/1.1/' xmlns:ns1='http://schemas.openxmlformats.org/package/2006/metadata/core-properties' " w:xpath="/ns1:coreProperties[1]/ns0:creator[1]" w:storeItemID="{6C3C8BC8-F283-45AE-878A-BAB7291924A1}"/>
            <w:text/>
          </w:sdtPr>
          <w:sdtContent>
            <w:p w:rsidR="00683931" w:rsidRDefault="00683931" w:rsidP="00683931">
              <w:pPr>
                <w:pStyle w:val="Header"/>
                <w:jc w:val="right"/>
                <w:rPr>
                  <w:caps/>
                  <w:color w:val="000000" w:themeColor="text1"/>
                </w:rPr>
              </w:pPr>
              <w:r w:rsidRPr="00683931">
                <w:rPr>
                  <w:b/>
                  <w:caps/>
                  <w:color w:val="000000" w:themeColor="text1"/>
                </w:rPr>
                <w:t>LUẬT MINH KHUÊ 19006162</w:t>
              </w:r>
            </w:p>
          </w:sdtContent>
        </w:sdt>
      </w:tc>
      <w:tc>
        <w:tcPr>
          <w:tcW w:w="250" w:type="pct"/>
          <w:shd w:val="clear" w:color="auto" w:fill="ED7D31" w:themeFill="accent2"/>
          <w:vAlign w:val="center"/>
        </w:tcPr>
        <w:p w:rsidR="00683931" w:rsidRDefault="0068393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rsidR="00683931" w:rsidRDefault="00683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26B" w:rsidRDefault="0045226B" w:rsidP="00683931">
      <w:pPr>
        <w:spacing w:after="0" w:line="240" w:lineRule="auto"/>
      </w:pPr>
      <w:r>
        <w:separator/>
      </w:r>
    </w:p>
  </w:footnote>
  <w:footnote w:type="continuationSeparator" w:id="0">
    <w:p w:rsidR="0045226B" w:rsidRDefault="0045226B" w:rsidP="00683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6"/>
      <w:gridCol w:w="9004"/>
    </w:tblGrid>
    <w:tr w:rsidR="00683931" w:rsidRPr="00683931">
      <w:trPr>
        <w:jc w:val="right"/>
      </w:trPr>
      <w:tc>
        <w:tcPr>
          <w:tcW w:w="0" w:type="auto"/>
          <w:shd w:val="clear" w:color="auto" w:fill="ED7D31" w:themeFill="accent2"/>
          <w:vAlign w:val="center"/>
        </w:tcPr>
        <w:p w:rsidR="00683931" w:rsidRDefault="00683931">
          <w:pPr>
            <w:pStyle w:val="Header"/>
            <w:rPr>
              <w:caps/>
              <w:color w:val="FFFFFF" w:themeColor="background1"/>
            </w:rPr>
          </w:pPr>
        </w:p>
      </w:tc>
      <w:tc>
        <w:tcPr>
          <w:tcW w:w="0" w:type="auto"/>
          <w:shd w:val="clear" w:color="auto" w:fill="ED7D31" w:themeFill="accent2"/>
          <w:vAlign w:val="center"/>
        </w:tcPr>
        <w:p w:rsidR="00683931" w:rsidRPr="00683931" w:rsidRDefault="00683931">
          <w:pPr>
            <w:pStyle w:val="Header"/>
            <w:jc w:val="right"/>
            <w:rPr>
              <w:b/>
              <w:caps/>
              <w:color w:val="FFFFFF" w:themeColor="background1"/>
            </w:rPr>
          </w:pPr>
          <w:r w:rsidRPr="00683931">
            <w:rPr>
              <w:b/>
              <w:caps/>
              <w:color w:val="FFFFFF" w:themeColor="background1"/>
            </w:rPr>
            <w:t>bẢN ÁN VỀ TỘI GIẢ MẠO CHỨC VỤ, CẤP BẬC, VỊ TRÍ CÔNG TÁC</w:t>
          </w:r>
        </w:p>
      </w:tc>
    </w:tr>
  </w:tbl>
  <w:p w:rsidR="00683931" w:rsidRDefault="00683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31"/>
    <w:rsid w:val="00321AC2"/>
    <w:rsid w:val="0045226B"/>
    <w:rsid w:val="00683931"/>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21B27-EEAF-4F40-A544-76E12A7B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39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931"/>
    <w:rPr>
      <w:b/>
      <w:bCs/>
    </w:rPr>
  </w:style>
  <w:style w:type="character" w:customStyle="1" w:styleId="mucluc-ba">
    <w:name w:val="mucluc-ba"/>
    <w:basedOn w:val="DefaultParagraphFont"/>
    <w:rsid w:val="00683931"/>
  </w:style>
  <w:style w:type="character" w:styleId="Emphasis">
    <w:name w:val="Emphasis"/>
    <w:basedOn w:val="DefaultParagraphFont"/>
    <w:uiPriority w:val="20"/>
    <w:qFormat/>
    <w:rsid w:val="00683931"/>
    <w:rPr>
      <w:i/>
      <w:iCs/>
    </w:rPr>
  </w:style>
  <w:style w:type="character" w:styleId="Hyperlink">
    <w:name w:val="Hyperlink"/>
    <w:basedOn w:val="DefaultParagraphFont"/>
    <w:uiPriority w:val="99"/>
    <w:semiHidden/>
    <w:unhideWhenUsed/>
    <w:rsid w:val="00683931"/>
    <w:rPr>
      <w:color w:val="0000FF"/>
      <w:u w:val="single"/>
    </w:rPr>
  </w:style>
  <w:style w:type="paragraph" w:styleId="Header">
    <w:name w:val="header"/>
    <w:basedOn w:val="Normal"/>
    <w:link w:val="HeaderChar"/>
    <w:uiPriority w:val="99"/>
    <w:unhideWhenUsed/>
    <w:rsid w:val="00683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931"/>
  </w:style>
  <w:style w:type="paragraph" w:styleId="Footer">
    <w:name w:val="footer"/>
    <w:basedOn w:val="Normal"/>
    <w:link w:val="FooterChar"/>
    <w:uiPriority w:val="99"/>
    <w:unhideWhenUsed/>
    <w:rsid w:val="00683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3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quyet-326-2016-UBTVQH14-muc-thu-mien-giam-thu-nop-quan-ly-su-dung-an-phi-le-phi-Toa-an-337085.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Trach-nhiem-hinh-su/Bo-luat-to-tung-hinh-su-2015-296884.aspx"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sua-doi-Bo-luat-Hinh-su-2017-354053.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754C66676E445C8328621A8611E26B"/>
        <w:category>
          <w:name w:val="General"/>
          <w:gallery w:val="placeholder"/>
        </w:category>
        <w:types>
          <w:type w:val="bbPlcHdr"/>
        </w:types>
        <w:behaviors>
          <w:behavior w:val="content"/>
        </w:behaviors>
        <w:guid w:val="{195C75FA-34BF-45B5-8A7C-077541050DC0}"/>
      </w:docPartPr>
      <w:docPartBody>
        <w:p w:rsidR="00000000" w:rsidRDefault="00210BEB" w:rsidP="00210BEB">
          <w:pPr>
            <w:pStyle w:val="34754C66676E445C8328621A8611E26B"/>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EB"/>
    <w:rsid w:val="00210BEB"/>
    <w:rsid w:val="004A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7A33F25F5247E0A9989BD95ACBFEED">
    <w:name w:val="D37A33F25F5247E0A9989BD95ACBFEED"/>
    <w:rsid w:val="00210BEB"/>
  </w:style>
  <w:style w:type="paragraph" w:customStyle="1" w:styleId="34754C66676E445C8328621A8611E26B">
    <w:name w:val="34754C66676E445C8328621A8611E26B"/>
    <w:rsid w:val="00210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LUẬT MINH KHUÊ 19006162</dc:creator>
  <cp:keywords/>
  <dc:description/>
  <cp:lastModifiedBy>ADMIN</cp:lastModifiedBy>
  <cp:revision>1</cp:revision>
  <dcterms:created xsi:type="dcterms:W3CDTF">2022-07-14T03:24:00Z</dcterms:created>
  <dcterms:modified xsi:type="dcterms:W3CDTF">2022-07-14T03:25:00Z</dcterms:modified>
</cp:coreProperties>
</file>