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7DA35" w14:textId="77777777" w:rsidR="00771D33" w:rsidRDefault="00771D33" w:rsidP="00771D33">
      <w:pPr>
        <w:pStyle w:val="Heading2"/>
        <w:spacing w:after="75" w:afterAutospacing="0" w:line="375" w:lineRule="atLeast"/>
        <w:rPr>
          <w:rFonts w:ascii="Arial" w:eastAsia="Times New Roman" w:hAnsi="Arial" w:cs="Arial"/>
          <w:color w:val="000000"/>
          <w:sz w:val="23"/>
          <w:szCs w:val="23"/>
        </w:rPr>
      </w:pPr>
      <w:r>
        <w:rPr>
          <w:rFonts w:ascii="Arial" w:eastAsia="Times New Roman" w:hAnsi="Arial" w:cs="Arial"/>
          <w:color w:val="000000"/>
          <w:sz w:val="23"/>
          <w:szCs w:val="23"/>
        </w:rPr>
        <w:br/>
        <w:t>1. Mẫu giấy đề nghị gia hạn nộp thuế và tiền thuê đất</w:t>
      </w:r>
    </w:p>
    <w:p w14:paraId="73AAB6D9" w14:textId="730A7732" w:rsidR="00771D33" w:rsidRPr="00771D33" w:rsidRDefault="00771D33" w:rsidP="00771D33">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Căn cứ vào phụ lục của </w:t>
      </w:r>
      <w:hyperlink r:id="rId6" w:tgtFrame="_blank" w:history="1">
        <w:r>
          <w:rPr>
            <w:rStyle w:val="Hyperlink"/>
            <w:rFonts w:ascii="Arial" w:hAnsi="Arial" w:cs="Arial"/>
            <w:color w:val="135ECD"/>
            <w:sz w:val="21"/>
            <w:szCs w:val="21"/>
          </w:rPr>
          <w:t>Nghị định số 41/2020/NĐ-CP</w:t>
        </w:r>
      </w:hyperlink>
      <w:r>
        <w:rPr>
          <w:rFonts w:ascii="Arial" w:hAnsi="Arial" w:cs="Arial"/>
          <w:color w:val="000000"/>
          <w:sz w:val="21"/>
          <w:szCs w:val="21"/>
        </w:rPr>
        <w:t> về gia hạn thời hạn nộp thuế và tiền thuê đất. Doanh nghiệp, hộ kinh doanh cá thể thuộc đối tượng kinh doanh các ngành nghề theo quy định tại điều 2 của nghị định này có quyền nộp đơn/giấy đề nghị gia hạn nộp tiền thuế và tiền thuê đất để giảm tải áp lực tài chính trong ngắn hạn phụ vụ nhu cầu sản xuất kinh doanh nhằm khôi phục hoạt động sau dịch bệnh. Luật Minh Khuê giới thiệu toàn văn mẫu đơn đăng ký gia hạn nộp thuế, tiền thuê đất này:</w:t>
      </w:r>
      <w:bookmarkStart w:id="0" w:name="_GoBack"/>
      <w:bookmarkEnd w:id="0"/>
    </w:p>
    <w:p w14:paraId="7735959E" w14:textId="77777777" w:rsidR="00771D33" w:rsidRDefault="00771D33" w:rsidP="00771D3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r>
        <w:rPr>
          <w:rFonts w:ascii="Arial" w:hAnsi="Arial" w:cs="Arial"/>
          <w:b/>
          <w:bCs/>
          <w:color w:val="000000"/>
          <w:sz w:val="21"/>
          <w:szCs w:val="21"/>
        </w:rPr>
        <w:br/>
      </w:r>
      <w:r>
        <w:rPr>
          <w:rStyle w:val="Strong"/>
          <w:rFonts w:ascii="Arial" w:hAnsi="Arial" w:cs="Arial"/>
          <w:color w:val="000000"/>
          <w:sz w:val="21"/>
          <w:szCs w:val="21"/>
        </w:rPr>
        <w:t>Độc lập - Tự do - Hạnh phúc</w:t>
      </w:r>
      <w:r>
        <w:rPr>
          <w:rFonts w:ascii="Arial" w:hAnsi="Arial" w:cs="Arial"/>
          <w:color w:val="000000"/>
          <w:sz w:val="21"/>
          <w:szCs w:val="21"/>
        </w:rPr>
        <w:br/>
      </w:r>
      <w:r>
        <w:rPr>
          <w:rStyle w:val="Strong"/>
          <w:rFonts w:ascii="Arial" w:hAnsi="Arial" w:cs="Arial"/>
          <w:color w:val="000000"/>
          <w:sz w:val="21"/>
          <w:szCs w:val="21"/>
        </w:rPr>
        <w:t>---------------</w:t>
      </w:r>
    </w:p>
    <w:p w14:paraId="5DB9D917" w14:textId="77777777" w:rsidR="00771D33" w:rsidRDefault="00771D33" w:rsidP="00771D33">
      <w:pPr>
        <w:pStyle w:val="NormalWeb"/>
        <w:spacing w:after="90" w:afterAutospacing="0" w:line="345" w:lineRule="atLeast"/>
        <w:jc w:val="both"/>
        <w:rPr>
          <w:rFonts w:ascii="Arial" w:hAnsi="Arial" w:cs="Arial"/>
          <w:color w:val="000000"/>
          <w:sz w:val="21"/>
          <w:szCs w:val="21"/>
        </w:rPr>
      </w:pPr>
    </w:p>
    <w:p w14:paraId="3DCA2996" w14:textId="77777777" w:rsidR="00771D33" w:rsidRDefault="00771D33" w:rsidP="00771D3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GIẤY ĐỀ NGHỊ GIA HẠN NỘP THUẾ VÀ TIỀN THUÊ ĐẤT</w:t>
      </w:r>
    </w:p>
    <w:p w14:paraId="0FAA3E5B"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gửi: Cơ quan thuế………………….</w:t>
      </w:r>
    </w:p>
    <w:p w14:paraId="1126DAE4"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[01] Tên người nộp thuế:...............................................................................................</w:t>
      </w:r>
    </w:p>
    <w:tbl>
      <w:tblPr>
        <w:tblW w:w="0" w:type="auto"/>
        <w:shd w:val="clear" w:color="auto" w:fill="FFFFFF"/>
        <w:tblCellMar>
          <w:left w:w="0" w:type="dxa"/>
          <w:right w:w="0" w:type="dxa"/>
        </w:tblCellMar>
        <w:tblLook w:val="04A0" w:firstRow="1" w:lastRow="0" w:firstColumn="1" w:lastColumn="0" w:noHBand="0" w:noVBand="1"/>
      </w:tblPr>
      <w:tblGrid>
        <w:gridCol w:w="2025"/>
        <w:gridCol w:w="480"/>
        <w:gridCol w:w="495"/>
        <w:gridCol w:w="495"/>
        <w:gridCol w:w="480"/>
        <w:gridCol w:w="495"/>
        <w:gridCol w:w="495"/>
        <w:gridCol w:w="495"/>
        <w:gridCol w:w="480"/>
        <w:gridCol w:w="495"/>
        <w:gridCol w:w="495"/>
        <w:gridCol w:w="480"/>
        <w:gridCol w:w="495"/>
        <w:gridCol w:w="495"/>
        <w:gridCol w:w="495"/>
      </w:tblGrid>
      <w:tr w:rsidR="00771D33" w14:paraId="6F84B96F" w14:textId="77777777" w:rsidTr="00771D33">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AA8084A" w14:textId="77777777" w:rsidR="00771D33" w:rsidRDefault="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[02] Mã số thuế:</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B52BFD9"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096ADD0"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F96F76D"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D9EFBF8"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7353E1A"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09C1939"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F809F3C"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469A0A1"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344268B"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876542"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D4468BF"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4734414"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5075AD4"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6344D43" w14:textId="77777777" w:rsidR="00771D33" w:rsidRDefault="00771D33">
            <w:pPr>
              <w:pStyle w:val="NormalWeb"/>
              <w:spacing w:after="90" w:afterAutospacing="0" w:line="345" w:lineRule="atLeast"/>
              <w:jc w:val="both"/>
              <w:rPr>
                <w:rFonts w:ascii="Arial" w:hAnsi="Arial" w:cs="Arial"/>
                <w:color w:val="000000"/>
                <w:sz w:val="21"/>
                <w:szCs w:val="21"/>
              </w:rPr>
            </w:pPr>
          </w:p>
        </w:tc>
      </w:tr>
    </w:tbl>
    <w:p w14:paraId="51CADD12"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[03] Địa chỉ: …………………………………………………………………………………..</w:t>
      </w:r>
    </w:p>
    <w:p w14:paraId="6E8FDE38"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[04] Số điện thoại: ……………………………………………………………………………</w:t>
      </w:r>
    </w:p>
    <w:p w14:paraId="204CECA7"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[05] Tên đại lý thuế (nếu có): ………………………………………………………………..</w:t>
      </w:r>
    </w:p>
    <w:tbl>
      <w:tblPr>
        <w:tblW w:w="0" w:type="auto"/>
        <w:shd w:val="clear" w:color="auto" w:fill="FFFFFF"/>
        <w:tblCellMar>
          <w:left w:w="0" w:type="dxa"/>
          <w:right w:w="0" w:type="dxa"/>
        </w:tblCellMar>
        <w:tblLook w:val="04A0" w:firstRow="1" w:lastRow="0" w:firstColumn="1" w:lastColumn="0" w:noHBand="0" w:noVBand="1"/>
      </w:tblPr>
      <w:tblGrid>
        <w:gridCol w:w="2025"/>
        <w:gridCol w:w="480"/>
        <w:gridCol w:w="495"/>
        <w:gridCol w:w="495"/>
        <w:gridCol w:w="480"/>
        <w:gridCol w:w="495"/>
        <w:gridCol w:w="495"/>
        <w:gridCol w:w="495"/>
        <w:gridCol w:w="480"/>
        <w:gridCol w:w="495"/>
        <w:gridCol w:w="495"/>
        <w:gridCol w:w="480"/>
        <w:gridCol w:w="495"/>
        <w:gridCol w:w="495"/>
        <w:gridCol w:w="495"/>
      </w:tblGrid>
      <w:tr w:rsidR="00771D33" w14:paraId="1A03F322" w14:textId="77777777" w:rsidTr="00771D33">
        <w:tc>
          <w:tcPr>
            <w:tcW w:w="20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21F8222" w14:textId="77777777" w:rsidR="00771D33" w:rsidRDefault="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[06] Mã số thuế:</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DD0266C"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55ECF6E"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14892C4"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83340F2"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14F524B"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14BA92"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5465D23"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76FE958"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B57C8CE"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BF7FFE"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A9E2889"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085F3F4"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DEC8580"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4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5CA3945" w14:textId="77777777" w:rsidR="00771D33" w:rsidRDefault="00771D33">
            <w:pPr>
              <w:pStyle w:val="NormalWeb"/>
              <w:spacing w:after="90" w:afterAutospacing="0" w:line="345" w:lineRule="atLeast"/>
              <w:jc w:val="both"/>
              <w:rPr>
                <w:rFonts w:ascii="Arial" w:hAnsi="Arial" w:cs="Arial"/>
                <w:color w:val="000000"/>
                <w:sz w:val="21"/>
                <w:szCs w:val="21"/>
              </w:rPr>
            </w:pPr>
          </w:p>
        </w:tc>
      </w:tr>
    </w:tbl>
    <w:p w14:paraId="24932017"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[07] Loại thuế đề nghị gia hạn:</w:t>
      </w:r>
    </w:p>
    <w:p w14:paraId="3B42E9CC"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 Thuế GTGT của doanh nghiệp, tổ chức</w:t>
      </w:r>
    </w:p>
    <w:p w14:paraId="11100FFA"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 Thuế TNDN của doanh nghiệp, tổ chức</w:t>
      </w:r>
    </w:p>
    <w:p w14:paraId="3041ADA2"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 Thuế GTGT và thuế TNCN của hộ gia đình, cá nhân kinh doanh</w:t>
      </w:r>
    </w:p>
    <w:p w14:paraId="62AEE216"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 Tiền thuê đất (kê chi tiết địa chỉ từng khu đất thuê thuộc đối tượng gia hạn tiền thuê đất)</w:t>
      </w:r>
    </w:p>
    <w:p w14:paraId="6A2455B5"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Khu đất thuê 1: …………..</w:t>
      </w:r>
    </w:p>
    <w:p w14:paraId="0EF8FA4A"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Khu đất thuê 2: …………..</w:t>
      </w:r>
    </w:p>
    <w:p w14:paraId="00A6B431"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165B5DF9"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[08] Trường hợp được gia hạn:</w:t>
      </w:r>
    </w:p>
    <w:p w14:paraId="4A30C657"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 Doanh nghiệp nhỏ và siêu nhỏ</w:t>
      </w:r>
    </w:p>
    <w:p w14:paraId="4C35D561"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a) Doanh nghiệp nhỏ:</w:t>
      </w:r>
    </w:p>
    <w:tbl>
      <w:tblPr>
        <w:tblW w:w="0" w:type="auto"/>
        <w:shd w:val="clear" w:color="auto" w:fill="FFFFFF"/>
        <w:tblCellMar>
          <w:left w:w="0" w:type="dxa"/>
          <w:right w:w="0" w:type="dxa"/>
        </w:tblCellMar>
        <w:tblLook w:val="04A0" w:firstRow="1" w:lastRow="0" w:firstColumn="1" w:lastColumn="0" w:noHBand="0" w:noVBand="1"/>
      </w:tblPr>
      <w:tblGrid>
        <w:gridCol w:w="1860"/>
        <w:gridCol w:w="1875"/>
        <w:gridCol w:w="2070"/>
        <w:gridCol w:w="2130"/>
      </w:tblGrid>
      <w:tr w:rsidR="00771D33" w14:paraId="1422F774" w14:textId="77777777" w:rsidTr="00771D33">
        <w:tc>
          <w:tcPr>
            <w:tcW w:w="18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847BD42"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Lĩnh vực hoạt động</w:t>
            </w:r>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33470B6"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Số lao động</w:t>
            </w:r>
          </w:p>
        </w:tc>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DD4A088"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Doanh thu (VNĐ)</w:t>
            </w:r>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11F2D8B"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Nguồn vốn (VNĐ)</w:t>
            </w:r>
          </w:p>
        </w:tc>
      </w:tr>
      <w:tr w:rsidR="00771D33" w14:paraId="18F17F89" w14:textId="77777777" w:rsidTr="00771D33">
        <w:tc>
          <w:tcPr>
            <w:tcW w:w="18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C7BDB55"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18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69A1C93"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207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147254A"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21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16E8BAE" w14:textId="77777777" w:rsidR="00771D33" w:rsidRDefault="00771D33">
            <w:pPr>
              <w:pStyle w:val="NormalWeb"/>
              <w:spacing w:after="90" w:afterAutospacing="0" w:line="345" w:lineRule="atLeast"/>
              <w:jc w:val="both"/>
              <w:rPr>
                <w:rFonts w:ascii="Arial" w:hAnsi="Arial" w:cs="Arial"/>
                <w:color w:val="000000"/>
                <w:sz w:val="21"/>
                <w:szCs w:val="21"/>
              </w:rPr>
            </w:pPr>
          </w:p>
        </w:tc>
      </w:tr>
    </w:tbl>
    <w:p w14:paraId="03B65EC6"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b) Doanh nghiệp siêu nhỏ:</w:t>
      </w:r>
    </w:p>
    <w:tbl>
      <w:tblPr>
        <w:tblW w:w="0" w:type="auto"/>
        <w:shd w:val="clear" w:color="auto" w:fill="FFFFFF"/>
        <w:tblCellMar>
          <w:left w:w="0" w:type="dxa"/>
          <w:right w:w="0" w:type="dxa"/>
        </w:tblCellMar>
        <w:tblLook w:val="04A0" w:firstRow="1" w:lastRow="0" w:firstColumn="1" w:lastColumn="0" w:noHBand="0" w:noVBand="1"/>
      </w:tblPr>
      <w:tblGrid>
        <w:gridCol w:w="1860"/>
        <w:gridCol w:w="1980"/>
        <w:gridCol w:w="2145"/>
        <w:gridCol w:w="2220"/>
      </w:tblGrid>
      <w:tr w:rsidR="00771D33" w14:paraId="43082D8B" w14:textId="77777777" w:rsidTr="00771D33">
        <w:tc>
          <w:tcPr>
            <w:tcW w:w="18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65E87A8"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Lĩnh vực hoạt động</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386F492"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Số lao động</w:t>
            </w:r>
          </w:p>
        </w:tc>
        <w:tc>
          <w:tcPr>
            <w:tcW w:w="21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B617C41"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Doanh thu (VNĐ)</w:t>
            </w:r>
          </w:p>
        </w:tc>
        <w:tc>
          <w:tcPr>
            <w:tcW w:w="22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05E87CCB" w14:textId="77777777" w:rsidR="00771D33" w:rsidRDefault="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Nguồn vốn (VNĐ)</w:t>
            </w:r>
          </w:p>
        </w:tc>
      </w:tr>
      <w:tr w:rsidR="00771D33" w14:paraId="09C9EEE1" w14:textId="77777777" w:rsidTr="00771D33">
        <w:tc>
          <w:tcPr>
            <w:tcW w:w="18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BC8175F"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635643D"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214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39535200" w14:textId="77777777" w:rsidR="00771D33" w:rsidRDefault="00771D33">
            <w:pPr>
              <w:pStyle w:val="NormalWeb"/>
              <w:spacing w:after="90" w:afterAutospacing="0" w:line="345" w:lineRule="atLeast"/>
              <w:jc w:val="both"/>
              <w:rPr>
                <w:rFonts w:ascii="Arial" w:hAnsi="Arial" w:cs="Arial"/>
                <w:color w:val="000000"/>
                <w:sz w:val="21"/>
                <w:szCs w:val="21"/>
              </w:rPr>
            </w:pPr>
          </w:p>
        </w:tc>
        <w:tc>
          <w:tcPr>
            <w:tcW w:w="222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4C7D9BAC" w14:textId="77777777" w:rsidR="00771D33" w:rsidRDefault="00771D33">
            <w:pPr>
              <w:pStyle w:val="NormalWeb"/>
              <w:spacing w:after="90" w:afterAutospacing="0" w:line="345" w:lineRule="atLeast"/>
              <w:jc w:val="both"/>
              <w:rPr>
                <w:rFonts w:ascii="Arial" w:hAnsi="Arial" w:cs="Arial"/>
                <w:color w:val="000000"/>
                <w:sz w:val="21"/>
                <w:szCs w:val="21"/>
              </w:rPr>
            </w:pPr>
          </w:p>
        </w:tc>
      </w:tr>
    </w:tbl>
    <w:p w14:paraId="22DDD59A"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r>
        <w:rPr>
          <w:rStyle w:val="Strong"/>
          <w:rFonts w:ascii="Arial" w:hAnsi="Arial" w:cs="Arial"/>
          <w:color w:val="000000"/>
          <w:sz w:val="21"/>
          <w:szCs w:val="21"/>
        </w:rPr>
        <w:t>II. Doanh nghiệp, tổ chức, hộ gia đình, cá nhân kinh doanh hoạt động trong các lĩnh vực:</w:t>
      </w:r>
    </w:p>
    <w:p w14:paraId="335840B3"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a) Nông nghiệp, lâm nghiệp và thủy sản;</w:t>
      </w:r>
    </w:p>
    <w:p w14:paraId="5BB6DF01"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 Sản xuất, chế biến thực phẩm; □ c) Dệt; □ d) Sản xuất trang phục; □ e) Sản xuất da và các sản phẩm có liên quan; □ f) Chế biến gỗ và sản xuất sản phẩm từ gỗ, tre, nứa (trừ giường, tủ, bàn, ghế); sản xuất sản phẩm từ rơm, rạ và vật liệu tết bện; □ g) Sản xuất giấy và sản phẩm từ giấy; □ h) Sản xuất sản phẩm từ cao su và Plastic; □ i) Sản xuất sản phẩm từ khoáng phi kim loại khác; □ j) Sản xuất kim loại; □ k) Gia công cơ khí; xử lý và tráng phủ kim loại; □ l) Sản xuất sản phẩm điện tử, máy vi tính và sản phẩm quang học; □ m) Sản xuất ô tô và xe có động cơ khác; □ n) Sản xuất giường, tủ, bàn, ghế;</w:t>
      </w:r>
    </w:p>
    <w:p w14:paraId="11960A40"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 Xây dựng;</w:t>
      </w:r>
    </w:p>
    <w:p w14:paraId="4413E768"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 q) Vận tải kho bãi; □ r) Dịch vụ lưu trú và ăn uống; □ s) Giáo dục và đào tạo; □ t) Y tế và hoạt động trợ giúp xã hội; □ u) Hoạt động kinh doanh bất động sản; □ v) Hoạt động dịch vụ lao động và việc </w:t>
      </w:r>
      <w:r>
        <w:rPr>
          <w:rFonts w:ascii="Arial" w:hAnsi="Arial" w:cs="Arial"/>
          <w:color w:val="000000"/>
          <w:sz w:val="21"/>
          <w:szCs w:val="21"/>
        </w:rPr>
        <w:lastRenderedPageBreak/>
        <w:t>làm; □ w) Hoạt động của các đại lý du lịch, kinh doanh tua du lịch và các dịch vụ hỗ trợ, liên quan đến quảng bá và tổ chức tua du lịch;</w:t>
      </w:r>
    </w:p>
    <w:p w14:paraId="4AA1566D"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 Hoạt động sáng tác, nghệ thuật và giải trí; □ y) Hoạt động của thư viện, lưu trữ, bảo tàng và các hoạt động văn hóa khác; □ z) Hoạt động thể thao, vui chơi giải trí;</w:t>
      </w:r>
    </w:p>
    <w:p w14:paraId="2A7D5EAD"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a1) Hoạt động chiếu phim;</w:t>
      </w:r>
    </w:p>
    <w:p w14:paraId="26A5ECD7"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b1) Sản xuất sản phẩm công nghiệp hỗ trợ ưu tiên phát triển;</w:t>
      </w:r>
    </w:p>
    <w:p w14:paraId="467BAD5A"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c1) Sản xuất sản phẩm cơ khí trọng điểm;</w:t>
      </w:r>
    </w:p>
    <w:p w14:paraId="11B626D9"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d1) Tổ chức tín dụng, chi nhánh ngân hàng nước ngoài;</w:t>
      </w:r>
    </w:p>
    <w:p w14:paraId="13FCFB72"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10185" w:type="dxa"/>
        <w:shd w:val="clear" w:color="auto" w:fill="FFFFFF"/>
        <w:tblCellMar>
          <w:left w:w="0" w:type="dxa"/>
          <w:right w:w="0" w:type="dxa"/>
        </w:tblCellMar>
        <w:tblLook w:val="04A0" w:firstRow="1" w:lastRow="0" w:firstColumn="1" w:lastColumn="0" w:noHBand="0" w:noVBand="1"/>
      </w:tblPr>
      <w:tblGrid>
        <w:gridCol w:w="4402"/>
        <w:gridCol w:w="5783"/>
      </w:tblGrid>
      <w:tr w:rsidR="00771D33" w14:paraId="6FEFA5BD" w14:textId="77777777" w:rsidTr="00771D33">
        <w:tc>
          <w:tcPr>
            <w:tcW w:w="38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6B47091F" w14:textId="77777777" w:rsidR="00771D33" w:rsidRDefault="00771D33">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NHÂN VIÊN ĐẠI LÝ THUẾ</w:t>
            </w:r>
            <w:r>
              <w:rPr>
                <w:rFonts w:ascii="Arial" w:hAnsi="Arial" w:cs="Arial"/>
                <w:color w:val="000000"/>
                <w:sz w:val="21"/>
                <w:szCs w:val="21"/>
              </w:rPr>
              <w:br/>
            </w:r>
            <w:r>
              <w:rPr>
                <w:rStyle w:val="Emphasis"/>
                <w:rFonts w:ascii="Arial" w:hAnsi="Arial" w:cs="Arial"/>
                <w:color w:val="000000"/>
                <w:sz w:val="21"/>
                <w:szCs w:val="21"/>
              </w:rPr>
              <w:t>Họ và tên: …………………………..</w:t>
            </w:r>
            <w:r>
              <w:rPr>
                <w:rFonts w:ascii="Arial" w:hAnsi="Arial" w:cs="Arial"/>
                <w:color w:val="000000"/>
                <w:sz w:val="21"/>
                <w:szCs w:val="21"/>
              </w:rPr>
              <w:br/>
              <w:t>Chứng chỉ hành nghề số: ………..</w:t>
            </w:r>
          </w:p>
        </w:tc>
        <w:tc>
          <w:tcPr>
            <w:tcW w:w="50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1F35D9C2" w14:textId="77777777" w:rsidR="00771D33" w:rsidRDefault="00771D33">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Ngày……..tháng……năm……</w:t>
            </w:r>
            <w:r>
              <w:rPr>
                <w:rFonts w:ascii="Arial" w:hAnsi="Arial" w:cs="Arial"/>
                <w:color w:val="000000"/>
                <w:sz w:val="21"/>
                <w:szCs w:val="21"/>
              </w:rPr>
              <w:br/>
            </w:r>
            <w:r>
              <w:rPr>
                <w:rStyle w:val="Strong"/>
                <w:rFonts w:ascii="Arial" w:hAnsi="Arial" w:cs="Arial"/>
                <w:color w:val="000000"/>
                <w:sz w:val="21"/>
                <w:szCs w:val="21"/>
              </w:rPr>
              <w:t>NGƯỜI NỘP THUẾ hoặc</w:t>
            </w:r>
            <w:r>
              <w:rPr>
                <w:rFonts w:ascii="Arial" w:hAnsi="Arial" w:cs="Arial"/>
                <w:b/>
                <w:bCs/>
                <w:color w:val="000000"/>
                <w:sz w:val="21"/>
                <w:szCs w:val="21"/>
              </w:rPr>
              <w:br/>
            </w:r>
            <w:r>
              <w:rPr>
                <w:rStyle w:val="Strong"/>
                <w:rFonts w:ascii="Arial" w:hAnsi="Arial" w:cs="Arial"/>
                <w:color w:val="000000"/>
                <w:sz w:val="21"/>
                <w:szCs w:val="21"/>
              </w:rPr>
              <w:t>ĐẠI DIỆN HỢP PHÁP CỦA NGƯỜI NỘP THUẾ</w:t>
            </w:r>
            <w:r>
              <w:rPr>
                <w:rFonts w:ascii="Arial" w:hAnsi="Arial" w:cs="Arial"/>
                <w:color w:val="000000"/>
                <w:sz w:val="21"/>
                <w:szCs w:val="21"/>
              </w:rPr>
              <w:br/>
            </w:r>
            <w:r>
              <w:rPr>
                <w:rStyle w:val="Emphasis"/>
                <w:rFonts w:ascii="Arial" w:hAnsi="Arial" w:cs="Arial"/>
                <w:color w:val="000000"/>
                <w:sz w:val="21"/>
                <w:szCs w:val="21"/>
              </w:rPr>
              <w:t>Ký, ghi rõ họ tên; chức vụ và đóng dấu (nếu có)</w:t>
            </w:r>
          </w:p>
        </w:tc>
      </w:tr>
    </w:tbl>
    <w:p w14:paraId="57B641B0"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p>
    <w:p w14:paraId="0602EADC" w14:textId="77777777" w:rsidR="00771D33" w:rsidRDefault="00771D33" w:rsidP="00771D33">
      <w:pPr>
        <w:pStyle w:val="NormalWeb"/>
        <w:spacing w:after="90" w:afterAutospacing="0" w:line="345" w:lineRule="atLeast"/>
        <w:jc w:val="both"/>
        <w:rPr>
          <w:rFonts w:ascii="Arial" w:hAnsi="Arial" w:cs="Arial"/>
          <w:color w:val="000000"/>
          <w:sz w:val="21"/>
          <w:szCs w:val="21"/>
        </w:rPr>
      </w:pPr>
    </w:p>
    <w:p w14:paraId="38F8BF4E" w14:textId="77777777" w:rsidR="00771D33" w:rsidRDefault="00771D33" w:rsidP="00771D33">
      <w:pPr>
        <w:pStyle w:val="NormalWeb"/>
        <w:spacing w:after="90" w:afterAutospacing="0" w:line="345" w:lineRule="atLeast"/>
        <w:jc w:val="both"/>
        <w:rPr>
          <w:rFonts w:ascii="Arial" w:hAnsi="Arial" w:cs="Arial"/>
          <w:color w:val="000000"/>
          <w:sz w:val="21"/>
          <w:szCs w:val="21"/>
        </w:rPr>
      </w:pPr>
    </w:p>
    <w:p w14:paraId="39CFF4D1" w14:textId="77777777" w:rsidR="00771D33" w:rsidRDefault="00771D33" w:rsidP="00771D33">
      <w:pPr>
        <w:pStyle w:val="Heading2"/>
        <w:spacing w:after="75" w:afterAutospacing="0" w:line="375" w:lineRule="atLeast"/>
        <w:rPr>
          <w:rFonts w:ascii="Arial" w:eastAsia="Times New Roman" w:hAnsi="Arial" w:cs="Arial"/>
          <w:color w:val="000000"/>
          <w:sz w:val="23"/>
          <w:szCs w:val="23"/>
        </w:rPr>
      </w:pPr>
      <w:r>
        <w:rPr>
          <w:rStyle w:val="Strong"/>
          <w:rFonts w:ascii="Arial" w:eastAsia="Times New Roman" w:hAnsi="Arial" w:cs="Arial"/>
          <w:b/>
          <w:bCs/>
          <w:color w:val="000000"/>
          <w:sz w:val="21"/>
          <w:szCs w:val="21"/>
        </w:rPr>
        <w:t>2. Hướng dẫn viết giấy đề nghị gia hạn nộp thuế, tiền thuê đất:</w:t>
      </w:r>
    </w:p>
    <w:p w14:paraId="79EFDBD3"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Mục I: NNT tự xác định theo quy định xác định theo quy định của </w:t>
      </w:r>
      <w:hyperlink r:id="rId7" w:tgtFrame="_blank" w:history="1">
        <w:r>
          <w:rPr>
            <w:rStyle w:val="Hyperlink"/>
            <w:rFonts w:ascii="Arial" w:hAnsi="Arial" w:cs="Arial"/>
            <w:color w:val="135ECD"/>
            <w:sz w:val="21"/>
            <w:szCs w:val="21"/>
          </w:rPr>
          <w:t>Luật Hỗ trợ doanh nghiệp nhỏ và vừa số 04/2017/QH14</w:t>
        </w:r>
      </w:hyperlink>
      <w:r>
        <w:rPr>
          <w:rFonts w:ascii="Arial" w:hAnsi="Arial" w:cs="Arial"/>
          <w:color w:val="000000"/>
          <w:sz w:val="21"/>
          <w:szCs w:val="21"/>
        </w:rPr>
        <w:t> và </w:t>
      </w:r>
      <w:hyperlink r:id="rId8" w:tgtFrame="_blank" w:history="1">
        <w:r>
          <w:rPr>
            <w:rStyle w:val="Hyperlink"/>
            <w:rFonts w:ascii="Arial" w:hAnsi="Arial" w:cs="Arial"/>
            <w:color w:val="135ECD"/>
            <w:sz w:val="21"/>
            <w:szCs w:val="21"/>
          </w:rPr>
          <w:t>Nghị định số 39/2018/NĐ-CP </w:t>
        </w:r>
      </w:hyperlink>
      <w:r>
        <w:rPr>
          <w:rFonts w:ascii="Arial" w:hAnsi="Arial" w:cs="Arial"/>
          <w:color w:val="000000"/>
          <w:sz w:val="21"/>
          <w:szCs w:val="21"/>
        </w:rPr>
        <w:t>ngày 11/3/2018 của Chính phủ quy định chi tiết một số điều của Luật Hỗ trợ doanh nghiệp nhỏ và vừa.</w:t>
      </w:r>
    </w:p>
    <w:p w14:paraId="01D12F0F"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Mục II: NNT tự xác định theo quy định tại </w:t>
      </w:r>
      <w:hyperlink r:id="rId9" w:tgtFrame="_blank" w:history="1">
        <w:r>
          <w:rPr>
            <w:rStyle w:val="Hyperlink"/>
            <w:rFonts w:ascii="Arial" w:hAnsi="Arial" w:cs="Arial"/>
            <w:color w:val="135ECD"/>
            <w:sz w:val="21"/>
            <w:szCs w:val="21"/>
          </w:rPr>
          <w:t>Quyết định số 27/2018/QĐ-TTg </w:t>
        </w:r>
      </w:hyperlink>
      <w:r>
        <w:rPr>
          <w:rFonts w:ascii="Arial" w:hAnsi="Arial" w:cs="Arial"/>
          <w:color w:val="000000"/>
          <w:sz w:val="21"/>
          <w:szCs w:val="21"/>
        </w:rPr>
        <w:t>ngày 06/7/2018 của Thủ tướng Chính; </w:t>
      </w:r>
      <w:hyperlink r:id="rId10" w:tgtFrame="_blank" w:history="1">
        <w:r>
          <w:rPr>
            <w:rStyle w:val="Hyperlink"/>
            <w:rFonts w:ascii="Arial" w:hAnsi="Arial" w:cs="Arial"/>
            <w:color w:val="135ECD"/>
            <w:sz w:val="21"/>
            <w:szCs w:val="21"/>
          </w:rPr>
          <w:t>Nghị định số 111/2015/NĐ-CP</w:t>
        </w:r>
      </w:hyperlink>
      <w:r>
        <w:rPr>
          <w:rFonts w:ascii="Arial" w:hAnsi="Arial" w:cs="Arial"/>
          <w:color w:val="000000"/>
          <w:sz w:val="21"/>
          <w:szCs w:val="21"/>
        </w:rPr>
        <w:t> ngày 3/11/2015 của Chính phủ; Quyết định số 319/QĐ-TTg ngày 15/3/2018 của Thủ tướng Chính phủ. Tổ chức tín dụng, chi nhánh ngân hàng nước ngoài tự xác định theo danh mục do ngân hàng nhà nước Việt Nam công bố.</w:t>
      </w:r>
    </w:p>
    <w:p w14:paraId="5106FA3C"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Giấy đề nghị gia hạn nộp thuế, tiền thuê đất chỉ gửi 01 lần cho cơ quan thuế quản lý trực tiếp cho toàn bộ các kỳ của các sắc thuế và tiền thuê đất được gia hạn. Phương thức nộp người nộp thuế lựa chọn như sau:</w:t>
      </w:r>
    </w:p>
    <w:p w14:paraId="13BABAF3"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Người nộp thuế nộp theo </w:t>
      </w:r>
      <w:r>
        <w:rPr>
          <w:rStyle w:val="Emphasis"/>
          <w:rFonts w:ascii="Arial" w:hAnsi="Arial" w:cs="Arial"/>
          <w:color w:val="FF0000"/>
          <w:sz w:val="21"/>
          <w:szCs w:val="21"/>
        </w:rPr>
        <w:t>phương thức điện tử gửi tới Cổng thông tin điện tử của cơ quan thuế</w:t>
      </w:r>
      <w:r>
        <w:rPr>
          <w:rFonts w:ascii="Arial" w:hAnsi="Arial" w:cs="Arial"/>
          <w:color w:val="000000"/>
          <w:sz w:val="21"/>
          <w:szCs w:val="21"/>
        </w:rPr>
        <w:t>.</w:t>
      </w:r>
    </w:p>
    <w:p w14:paraId="7DA2BD03"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Người nộp thuế nộp trực tiếp tới cơ quan thuế hoặc nộp qua đường bưu chính.</w:t>
      </w:r>
    </w:p>
    <w:p w14:paraId="673A19E4" w14:textId="77777777" w:rsidR="00771D33" w:rsidRDefault="00771D33" w:rsidP="00771D33">
      <w:pPr>
        <w:pStyle w:val="NormalWeb"/>
        <w:spacing w:after="90" w:afterAutospacing="0" w:line="345" w:lineRule="atLeast"/>
        <w:jc w:val="both"/>
        <w:rPr>
          <w:rFonts w:ascii="Arial" w:hAnsi="Arial" w:cs="Arial"/>
          <w:color w:val="000000"/>
          <w:sz w:val="21"/>
          <w:szCs w:val="21"/>
        </w:rPr>
      </w:pPr>
    </w:p>
    <w:p w14:paraId="3B003F22" w14:textId="77777777" w:rsidR="00771D33" w:rsidRDefault="00771D33" w:rsidP="00771D33">
      <w:pPr>
        <w:pStyle w:val="Heading2"/>
        <w:spacing w:after="75" w:afterAutospacing="0" w:line="375" w:lineRule="atLeast"/>
        <w:rPr>
          <w:rFonts w:ascii="Arial" w:eastAsia="Times New Roman" w:hAnsi="Arial" w:cs="Arial"/>
          <w:color w:val="000000"/>
          <w:sz w:val="23"/>
          <w:szCs w:val="23"/>
        </w:rPr>
      </w:pPr>
      <w:r>
        <w:rPr>
          <w:rFonts w:ascii="Arial" w:eastAsia="Times New Roman" w:hAnsi="Arial" w:cs="Arial"/>
          <w:color w:val="000000"/>
          <w:sz w:val="23"/>
          <w:szCs w:val="23"/>
        </w:rPr>
        <w:t>3. Đối tượng nào được đăng ký gia hạn nộp thuế, tiền thuê đất</w:t>
      </w:r>
    </w:p>
    <w:p w14:paraId="1382C622"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Vấn đề này được quy định cụ thể tại điều 2, đối tượng áp dụng của </w:t>
      </w:r>
      <w:hyperlink r:id="rId11" w:tgtFrame="_blank" w:history="1">
        <w:r>
          <w:rPr>
            <w:rStyle w:val="Hyperlink"/>
            <w:rFonts w:ascii="Arial" w:hAnsi="Arial" w:cs="Arial"/>
            <w:color w:val="135ECD"/>
            <w:sz w:val="21"/>
            <w:szCs w:val="21"/>
          </w:rPr>
          <w:t>Nghị định số 41/2020/NĐ-CP</w:t>
        </w:r>
      </w:hyperlink>
      <w:r>
        <w:rPr>
          <w:rFonts w:ascii="Arial" w:hAnsi="Arial" w:cs="Arial"/>
          <w:color w:val="000000"/>
          <w:sz w:val="21"/>
          <w:szCs w:val="21"/>
        </w:rPr>
        <w:t> về gia hạn thời hạn nộp thuế và tiền thuê đất, cụ thể gồm các nhóm đối tượng sau:</w:t>
      </w:r>
    </w:p>
    <w:p w14:paraId="1AF7C478"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w:t>
      </w:r>
      <w:r>
        <w:rPr>
          <w:rStyle w:val="Emphasis"/>
          <w:rFonts w:ascii="Arial" w:hAnsi="Arial" w:cs="Arial"/>
          <w:color w:val="000000"/>
          <w:sz w:val="21"/>
          <w:szCs w:val="21"/>
        </w:rPr>
        <w:t> </w:t>
      </w:r>
      <w:r>
        <w:rPr>
          <w:rStyle w:val="Emphasis"/>
          <w:rFonts w:ascii="Arial" w:hAnsi="Arial" w:cs="Arial"/>
          <w:b/>
          <w:bCs/>
          <w:color w:val="FF0000"/>
          <w:sz w:val="21"/>
          <w:szCs w:val="21"/>
        </w:rPr>
        <w:t>Doanh nghiệp, tổ chức, hộ gia đình, cá nhân hoạt động sản xuất trong các ngành kinh tế</w:t>
      </w:r>
      <w:r>
        <w:rPr>
          <w:rFonts w:ascii="Arial" w:hAnsi="Arial" w:cs="Arial"/>
          <w:color w:val="000000"/>
          <w:sz w:val="21"/>
          <w:szCs w:val="21"/>
        </w:rPr>
        <w:t> sau:</w:t>
      </w:r>
    </w:p>
    <w:p w14:paraId="2E38F953"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Nông nghiệp, lâm nghiệp và thủy sản;</w:t>
      </w:r>
    </w:p>
    <w:p w14:paraId="5AC1B4CD"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14:paraId="5441F988"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Xây dựng.</w:t>
      </w:r>
    </w:p>
    <w:p w14:paraId="020EC72D"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2.</w:t>
      </w:r>
      <w:r>
        <w:rPr>
          <w:rFonts w:ascii="Arial" w:hAnsi="Arial" w:cs="Arial"/>
          <w:color w:val="000000"/>
          <w:sz w:val="21"/>
          <w:szCs w:val="21"/>
        </w:rPr>
        <w:t> Doanh nghiệp, tổ chức, hộ gia đình, cá nhân hoạt động kinh doanh trong các ngành kinh tế sau:</w:t>
      </w:r>
    </w:p>
    <w:p w14:paraId="0BFBCAFD"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Vận tải kho bãi; dịch vụ lưu trú và ăn uống; giáo dục và đào tạo; y tế và hoạt động trợ giúp xã hội; hoạt động kinh doanh bất động sản;</w:t>
      </w:r>
    </w:p>
    <w:p w14:paraId="55A703E2"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Hoạt động dịch vụ lao động và việc làm; hoạt động của các đại lý du lịch, kinh doanh tua du lịch và các dịch vụ hỗ trợ, liên quan đến quảng bá và tổ chức tua du lịch;</w:t>
      </w:r>
    </w:p>
    <w:p w14:paraId="034CD9E0"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Hoạt động sáng tác, nghệ thuật và giải trí; hoạt động của thư viện, lưu trữ, bảo tàng và các hoạt động văn hóa khác; hoạt động thể thao, vui chơi giải trí; hoạt động chiếu phim.</w:t>
      </w:r>
    </w:p>
    <w:p w14:paraId="364F1654"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Danh mục ngành kinh tế nêu tại khoản 1 và khoản 2 Điều này được xác định theo </w:t>
      </w:r>
      <w:hyperlink r:id="rId12" w:tgtFrame="_blank" w:history="1">
        <w:r>
          <w:rPr>
            <w:rStyle w:val="Hyperlink"/>
            <w:rFonts w:ascii="Arial" w:hAnsi="Arial" w:cs="Arial"/>
            <w:color w:val="135ECD"/>
            <w:sz w:val="21"/>
            <w:szCs w:val="21"/>
          </w:rPr>
          <w:t>Quyết định số 27/2018/QĐ-TTg</w:t>
        </w:r>
      </w:hyperlink>
      <w:r>
        <w:rPr>
          <w:rFonts w:ascii="Arial" w:hAnsi="Arial" w:cs="Arial"/>
          <w:color w:val="000000"/>
          <w:sz w:val="21"/>
          <w:szCs w:val="21"/>
        </w:rPr>
        <w:t> ngày 06 tháng 7 năm 2018 của Thủ tướng Chính phủ về Ban hành hệ thống ngành kinh tế Việt Nam.</w:t>
      </w:r>
    </w:p>
    <w:p w14:paraId="131877F3"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Phân ngành kinh tế theo Phụ lục I ban hành kèm theo Quyết định số 27/2018/QĐ-TTg gồm 5 cấp và việc xác định ngành kinh tế được áp dụng theo nguyên tắc: Trường hợp tên ngành kinh tế nêu tại khoản 1 và khoản 2 Điều này thuộc ngành cấp 1 thì ngành kinh tế được áp dụng quy định gia hạn bao gồm tất cả các ngành kinh tế thuộc phân cấp 2, cấp 3, cấp 4, cấp 5 của ngành cấp 1; trường hợp thuộc ngành cấp 2 thì ngành kinh tế được áp dụng quy định gia hạn bao gồm tất cả các ngành kinh tế thuộc phân cấp 3, cấp 4, cấp 5 của ngành cấp 2; trường hợp thuộc ngành cấp 3 thì ngành kinh tế được áp dụng quy định gia hạn bao gồm tất cả các ngành kinh tế thuộc phân cấp 4, cấp 5 của ngành cấp 3; trường hợp thuộc ngành cấp 4 thì ngành kinh tế được áp dụng quy định gia hạn bao gồm tất cả các ngành kinh tế thuộc phân cấp 5 của ngành cấp 4.</w:t>
      </w:r>
    </w:p>
    <w:p w14:paraId="2CBE712E"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Doanh nghiệp, tổ chức, hộ gia đình, cá nhân hoạt động sản xuất sản phẩm công nghiệp hỗ trợ ưu tiên phát triển; sản phẩm cơ khí trọng điểm.</w:t>
      </w:r>
    </w:p>
    <w:p w14:paraId="2108CBA1"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Sản phẩm công nghiệp hỗ trợ ưu tiên phát triển được xác định theo Nghị định số 111/2015/NĐ-CP ngày 03 tháng 11 năm 2015 của Chính phủ về phát triển công nghiệp hỗ trợ; sản phẩm cơ khí trọng điểm được xác định theo Quyết định số 319/QĐ-TTg ngày 15 tháng 3 năm 2018 của Thủ tướng Chính phủ phê duyệt Chiến lược phát triển ngành cơ khí Việt Nam đến năm 2025, tầm nhìn đến năm 2035.</w:t>
      </w:r>
    </w:p>
    <w:p w14:paraId="697891C3"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Doanh nghiệp nhỏ và siêu nhỏ được xác định theo quy định của Luật Hỗ trợ doanh nghiệp nhỏ và vừa số 04/2017/QH14 và Nghị định số 39/2018/NĐ-CP ngày 11 tháng 3 năm 2018 của Chính phủ quy định chi tiết một số điều của Luật Hỗ trợ doanh nghiệp nhỏ và vừa.</w:t>
      </w:r>
    </w:p>
    <w:p w14:paraId="517CE179"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Tổ chức tín dụng, chi nhánh ngân hàng nước ngoài thực hiện các giải pháp hỗ trợ khách hàng là doanh nghiệp, tổ chức, cá nhân chịu ảnh hưởng do dịch Covid-19 theo quy định của Ngân hàng Nhà nước Việt Nam. Ngân hàng Nhà nước Việt Nam chịu trách nhiệm công bố danh sách tổ chức tín dụng, chi nhánh ngân hàng nước ngoài tham gia hỗ trợ khách hàng để cơ quan quản lý thuế thực hiện gia hạn thời hạn nộp thuế và tiền thuê đất theo Nghị định này.</w:t>
      </w:r>
    </w:p>
    <w:p w14:paraId="3EE2AD8F"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Ngành kinh tế, lĩnh vực của doanh nghiệp, tổ chức, hộ gia đình, cá nhân kinh doanh quy định tại khoản 1, khoản 2 và khoản 3 Điều này là ngành, lĩnh vực mà doanh nghiệp, tổ chức, hộ gia đình, cá nhân kinh doanh có hoạt động sản xuất, kinh doanh và phát sinh doanh thu trong năm 2019 hoặc năm 2020.</w:t>
      </w:r>
    </w:p>
    <w:p w14:paraId="19290F2F"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Như vậy, căn cứ vào 5 nhóm đối tượng này (tổ chức, cá nhân, doanh nghiệp...) cần làm đơn theo mẫu trên để cơ quan quản lý thuế xem xét và phê duyệt việc gia hạn nộp các khoản tiền này. Điều đó đồng nghĩa, việc này được hiểu như một thủ tục hành chính mà việc đăng ký là bắt buộc. Nếu thuộc đối tượng hỗ trợ mà không đăng ký thì vẫn phải nộp thuế theo quy định cũ. Do vậy, doanh nghiệp, cá nhân kinh doanh ảnh hưởng bởi dịch bệnh này cần đăng ký ngay để hưởng các chính sách ưu đãi của nhà nước.</w:t>
      </w:r>
    </w:p>
    <w:p w14:paraId="57383572" w14:textId="77777777" w:rsidR="00771D33" w:rsidRDefault="00771D33" w:rsidP="00771D33">
      <w:pPr>
        <w:pStyle w:val="NormalWeb"/>
        <w:spacing w:after="90" w:afterAutospacing="0" w:line="345" w:lineRule="atLeast"/>
        <w:jc w:val="both"/>
        <w:rPr>
          <w:rFonts w:ascii="Arial" w:hAnsi="Arial" w:cs="Arial"/>
          <w:color w:val="000000"/>
          <w:sz w:val="21"/>
          <w:szCs w:val="21"/>
        </w:rPr>
      </w:pPr>
    </w:p>
    <w:p w14:paraId="2267392C" w14:textId="77777777" w:rsidR="00771D33" w:rsidRDefault="00771D33" w:rsidP="00771D33">
      <w:pPr>
        <w:pStyle w:val="Heading2"/>
        <w:spacing w:after="75" w:afterAutospacing="0" w:line="375" w:lineRule="atLeast"/>
        <w:rPr>
          <w:rFonts w:ascii="Arial" w:eastAsia="Times New Roman" w:hAnsi="Arial" w:cs="Arial"/>
          <w:color w:val="000000"/>
          <w:sz w:val="23"/>
          <w:szCs w:val="23"/>
        </w:rPr>
      </w:pPr>
      <w:r>
        <w:rPr>
          <w:rFonts w:ascii="Arial" w:eastAsia="Times New Roman" w:hAnsi="Arial" w:cs="Arial"/>
          <w:color w:val="000000"/>
          <w:sz w:val="23"/>
          <w:szCs w:val="23"/>
        </w:rPr>
        <w:t>4. Liên hệ sử dụng dịch vụ tư vấn pháp luật thuế</w:t>
      </w:r>
    </w:p>
    <w:p w14:paraId="6D090FE5" w14:textId="77777777" w:rsidR="00771D33" w:rsidRDefault="00771D33" w:rsidP="00771D33">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Mọi vướng mắc pháp lý của người dân, tổ chức, doanh nghiệp về việc gia hạn nộp thuế, tiền thuê đất hay các vướng mắc khác liên quan đến các chính sách hỗ trợ của nhà nước trong đại dịch covid-19, </w:t>
      </w:r>
      <w:r>
        <w:rPr>
          <w:rStyle w:val="Strong"/>
          <w:rFonts w:ascii="Arial" w:hAnsi="Arial" w:cs="Arial"/>
          <w:color w:val="FF0000"/>
          <w:sz w:val="21"/>
          <w:szCs w:val="21"/>
        </w:rPr>
        <w:t>Hãy gọi ngay: </w:t>
      </w:r>
      <w:hyperlink r:id="rId13" w:history="1">
        <w:r>
          <w:rPr>
            <w:rStyle w:val="Hyperlink"/>
            <w:rFonts w:ascii="Arial" w:hAnsi="Arial" w:cs="Arial"/>
            <w:b/>
            <w:bCs/>
            <w:color w:val="135ECD"/>
            <w:sz w:val="21"/>
            <w:szCs w:val="21"/>
          </w:rPr>
          <w:t>1900.6162</w:t>
        </w:r>
      </w:hyperlink>
      <w:r>
        <w:rPr>
          <w:rStyle w:val="Strong"/>
          <w:rFonts w:ascii="Arial" w:hAnsi="Arial" w:cs="Arial"/>
          <w:color w:val="FF0000"/>
          <w:sz w:val="21"/>
          <w:szCs w:val="21"/>
        </w:rPr>
        <w:t> </w:t>
      </w:r>
      <w:r>
        <w:rPr>
          <w:rFonts w:ascii="Arial" w:hAnsi="Arial" w:cs="Arial"/>
          <w:color w:val="000000"/>
          <w:sz w:val="21"/>
          <w:szCs w:val="21"/>
        </w:rPr>
        <w:t>(bấm máy lẻ phím 5), đội ngũ luật sư, chuyên gia tư vấn pháp luật của Công ty luật Minh Khuê luôn sẵn sàng lắng nghe và giải đáp những quy định pháp lý mới nhất về vấn đề trên.</w:t>
      </w:r>
    </w:p>
    <w:p w14:paraId="0FB3A5E7"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Rất mong nhận được sự hợp tác!</w:t>
      </w:r>
    </w:p>
    <w:p w14:paraId="79F03CFF"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Trân trọng./.</w:t>
      </w:r>
    </w:p>
    <w:p w14:paraId="1060F7AE" w14:textId="77777777" w:rsidR="00771D33" w:rsidRDefault="00771D33" w:rsidP="00771D33">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Bộ phận tư vấn pháp luật thuế - Công ty luật Minh Khuê</w:t>
      </w:r>
    </w:p>
    <w:p w14:paraId="2331758F" w14:textId="77777777" w:rsidR="00E91008" w:rsidRPr="00771D33" w:rsidRDefault="00E91008" w:rsidP="00771D33"/>
    <w:sectPr w:rsidR="00E91008" w:rsidRPr="00771D33" w:rsidSect="008744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087FE" w14:textId="77777777" w:rsidR="00E552DC" w:rsidRDefault="00E552DC" w:rsidP="007446EA">
      <w:pPr>
        <w:spacing w:after="0" w:line="240" w:lineRule="auto"/>
      </w:pPr>
      <w:r>
        <w:separator/>
      </w:r>
    </w:p>
  </w:endnote>
  <w:endnote w:type="continuationSeparator" w:id="0">
    <w:p w14:paraId="0A5E517E" w14:textId="77777777" w:rsidR="00E552DC" w:rsidRDefault="00E552D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CECCB" w14:textId="77777777" w:rsidR="00E552DC" w:rsidRDefault="00E552DC" w:rsidP="007446EA">
      <w:pPr>
        <w:spacing w:after="0" w:line="240" w:lineRule="auto"/>
      </w:pPr>
      <w:r>
        <w:separator/>
      </w:r>
    </w:p>
  </w:footnote>
  <w:footnote w:type="continuationSeparator" w:id="0">
    <w:p w14:paraId="12D06F0F" w14:textId="77777777" w:rsidR="00E552DC" w:rsidRDefault="00E552DC"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529"/>
    <w:rsid w:val="000170AA"/>
    <w:rsid w:val="000211AB"/>
    <w:rsid w:val="000A2456"/>
    <w:rsid w:val="000A2742"/>
    <w:rsid w:val="000D5BD9"/>
    <w:rsid w:val="000E69CA"/>
    <w:rsid w:val="00110D8A"/>
    <w:rsid w:val="00114A09"/>
    <w:rsid w:val="00117BAA"/>
    <w:rsid w:val="0015357A"/>
    <w:rsid w:val="001C4B3C"/>
    <w:rsid w:val="001D3C1B"/>
    <w:rsid w:val="001E21A3"/>
    <w:rsid w:val="00214C6E"/>
    <w:rsid w:val="00244893"/>
    <w:rsid w:val="00266947"/>
    <w:rsid w:val="002C392D"/>
    <w:rsid w:val="002C6432"/>
    <w:rsid w:val="002E1BCF"/>
    <w:rsid w:val="0034199C"/>
    <w:rsid w:val="003C01DF"/>
    <w:rsid w:val="0043128C"/>
    <w:rsid w:val="00442D50"/>
    <w:rsid w:val="00446973"/>
    <w:rsid w:val="004931F0"/>
    <w:rsid w:val="004B6E3E"/>
    <w:rsid w:val="004D3FBC"/>
    <w:rsid w:val="004E401D"/>
    <w:rsid w:val="00606E03"/>
    <w:rsid w:val="00640271"/>
    <w:rsid w:val="00680C2F"/>
    <w:rsid w:val="006B4AB0"/>
    <w:rsid w:val="007446EA"/>
    <w:rsid w:val="00744A9F"/>
    <w:rsid w:val="00750D99"/>
    <w:rsid w:val="00770BA3"/>
    <w:rsid w:val="00771D33"/>
    <w:rsid w:val="00795E95"/>
    <w:rsid w:val="007B275F"/>
    <w:rsid w:val="007F72C6"/>
    <w:rsid w:val="008744ED"/>
    <w:rsid w:val="00885DDD"/>
    <w:rsid w:val="008D6F0B"/>
    <w:rsid w:val="00951972"/>
    <w:rsid w:val="00961F77"/>
    <w:rsid w:val="00973EA8"/>
    <w:rsid w:val="009874E5"/>
    <w:rsid w:val="00994786"/>
    <w:rsid w:val="00A00C6D"/>
    <w:rsid w:val="00A04791"/>
    <w:rsid w:val="00A55569"/>
    <w:rsid w:val="00AC07C4"/>
    <w:rsid w:val="00AC69F4"/>
    <w:rsid w:val="00B512E1"/>
    <w:rsid w:val="00BE5B2A"/>
    <w:rsid w:val="00CE192F"/>
    <w:rsid w:val="00DE7845"/>
    <w:rsid w:val="00E01E68"/>
    <w:rsid w:val="00E552DC"/>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9733586">
      <w:bodyDiv w:val="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753404943">
      <w:bodyDiv w:val="1"/>
      <w:marLeft w:val="0"/>
      <w:marRight w:val="0"/>
      <w:marTop w:val="0"/>
      <w:marBottom w:val="0"/>
      <w:divBdr>
        <w:top w:val="none" w:sz="0" w:space="0" w:color="auto"/>
        <w:left w:val="none" w:sz="0" w:space="0" w:color="auto"/>
        <w:bottom w:val="none" w:sz="0" w:space="0" w:color="auto"/>
        <w:right w:val="none" w:sz="0" w:space="0" w:color="auto"/>
      </w:divBdr>
    </w:div>
    <w:div w:id="845171369">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quyet-dinh-27-2018-qd-ttg-ve-he-thong-ma-nganh-kinh-te-viet-nam.aspx"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luatminhkhue.vn/nghi-dinh-111-2015-nd-cp-phat-trien-cong-nghiep-ho-tro.aspx" TargetMode="External"/><Relationship Id="rId11" Type="http://schemas.openxmlformats.org/officeDocument/2006/relationships/hyperlink" Target="https://luatminhkhue.vn/nghi-dinh-so-41-2020-nd-cp-ve-gia-han-thoi-han-nop-thue-va-tien-thue-dat.aspx" TargetMode="External"/><Relationship Id="rId12" Type="http://schemas.openxmlformats.org/officeDocument/2006/relationships/hyperlink" Target="https://luatminhkhue.vn/quyet-dinh-27-2018-qd-ttg-ve-he-thong-ma-nganh-kinh-te-viet-nam.aspx" TargetMode="External"/><Relationship Id="rId13" Type="http://schemas.openxmlformats.org/officeDocument/2006/relationships/hyperlink" Target="tel:19006162"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nghi-dinh-so-41-2020-nd-cp-ve-gia-han-thoi-han-nop-thue-va-tien-thue-dat.aspx" TargetMode="External"/><Relationship Id="rId7" Type="http://schemas.openxmlformats.org/officeDocument/2006/relationships/hyperlink" Target="https://luatminhkhue.vn/luat-ho-tro-doanh-nghiep-nho-va-vua-2017.aspx" TargetMode="External"/><Relationship Id="rId8" Type="http://schemas.openxmlformats.org/officeDocument/2006/relationships/hyperlink" Target="https://luatminhkhue.vn/nghi-dinh-39-2018-nd-cp-ve-huong-dan-luat-ho-tro-doanh-nghiep-nho-va-vu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1566</Words>
  <Characters>8932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27</cp:revision>
  <dcterms:created xsi:type="dcterms:W3CDTF">2015-09-21T17:28:00Z</dcterms:created>
  <dcterms:modified xsi:type="dcterms:W3CDTF">2020-04-16T23:24:00Z</dcterms:modified>
</cp:coreProperties>
</file>