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6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53"/>
        <w:gridCol w:w="5211"/>
      </w:tblGrid>
      <w:tr w:rsidR="00994D79" w:rsidRPr="00994D79" w:rsidTr="00994D79">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994D79" w:rsidRPr="00994D79" w:rsidRDefault="00994D79" w:rsidP="00994D79">
            <w:pPr>
              <w:spacing w:before="100" w:beforeAutospacing="1" w:after="100" w:afterAutospacing="1" w:line="345" w:lineRule="atLeast"/>
              <w:jc w:val="center"/>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b/>
                <w:bCs/>
                <w:color w:val="000000"/>
                <w:sz w:val="28"/>
                <w:szCs w:val="28"/>
                <w:lang w:eastAsia="vi-VN"/>
              </w:rPr>
              <w:t>TOÀ ÁN NHÂN DÂN (1) TỈNH A</w:t>
            </w:r>
            <w:r w:rsidRPr="00994D79">
              <w:rPr>
                <w:rFonts w:asciiTheme="majorHAnsi" w:eastAsia="Times New Roman" w:hAnsiTheme="majorHAnsi" w:cstheme="majorHAnsi"/>
                <w:b/>
                <w:bCs/>
                <w:color w:val="000000"/>
                <w:sz w:val="28"/>
                <w:szCs w:val="28"/>
                <w:lang w:eastAsia="vi-VN"/>
              </w:rPr>
              <w:br/>
              <w:t>TOÀ ÁN NHÂN DÂN (2) HUYÊN B </w:t>
            </w:r>
            <w:r w:rsidRPr="00994D79">
              <w:rPr>
                <w:rFonts w:asciiTheme="majorHAnsi" w:eastAsia="Times New Roman" w:hAnsiTheme="majorHAnsi" w:cstheme="majorHAnsi"/>
                <w:b/>
                <w:bCs/>
                <w:color w:val="000000"/>
                <w:sz w:val="28"/>
                <w:szCs w:val="28"/>
                <w:lang w:eastAsia="vi-VN"/>
              </w:rPr>
              <w:br/>
              <w:t>_____________________</w:t>
            </w:r>
          </w:p>
          <w:p w:rsidR="00994D79" w:rsidRPr="00994D79" w:rsidRDefault="00994D79" w:rsidP="00994D79">
            <w:pPr>
              <w:spacing w:before="100" w:beforeAutospacing="1" w:after="100" w:afterAutospacing="1" w:line="345" w:lineRule="atLeast"/>
              <w:jc w:val="center"/>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b/>
                <w:bCs/>
                <w:color w:val="000000"/>
                <w:sz w:val="28"/>
                <w:szCs w:val="28"/>
                <w:lang w:eastAsia="vi-VN"/>
              </w:rPr>
              <w:t>Số: ...22./ TB - TA</w:t>
            </w:r>
          </w:p>
        </w:tc>
        <w:tc>
          <w:tcPr>
            <w:tcW w:w="521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994D79" w:rsidRPr="00994D79" w:rsidRDefault="00994D79" w:rsidP="00994D79">
            <w:pPr>
              <w:spacing w:before="100" w:beforeAutospacing="1" w:after="100" w:afterAutospacing="1" w:line="345" w:lineRule="atLeast"/>
              <w:jc w:val="center"/>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b/>
                <w:bCs/>
                <w:color w:val="000000"/>
                <w:sz w:val="28"/>
                <w:szCs w:val="28"/>
                <w:lang w:eastAsia="vi-VN"/>
              </w:rPr>
              <w:t>CỘNG HOÀ XÃ HỘI CHỦ NGHĨA VIỆT NAM </w:t>
            </w:r>
            <w:r w:rsidRPr="00994D79">
              <w:rPr>
                <w:rFonts w:asciiTheme="majorHAnsi" w:eastAsia="Times New Roman" w:hAnsiTheme="majorHAnsi" w:cstheme="majorHAnsi"/>
                <w:b/>
                <w:bCs/>
                <w:color w:val="000000"/>
                <w:sz w:val="28"/>
                <w:szCs w:val="28"/>
                <w:lang w:eastAsia="vi-VN"/>
              </w:rPr>
              <w:br/>
              <w:t>Độc lập - Tự do - Hạnh phúc </w:t>
            </w:r>
            <w:r w:rsidRPr="00994D79">
              <w:rPr>
                <w:rFonts w:asciiTheme="majorHAnsi" w:eastAsia="Times New Roman" w:hAnsiTheme="majorHAnsi" w:cstheme="majorHAnsi"/>
                <w:b/>
                <w:bCs/>
                <w:color w:val="000000"/>
                <w:sz w:val="28"/>
                <w:szCs w:val="28"/>
                <w:lang w:eastAsia="vi-VN"/>
              </w:rPr>
              <w:br/>
              <w:t>________________</w:t>
            </w:r>
          </w:p>
        </w:tc>
      </w:tr>
      <w:tr w:rsidR="00994D79" w:rsidRPr="00994D79" w:rsidTr="00994D79">
        <w:trPr>
          <w:trHeight w:val="37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994D79" w:rsidRPr="00994D79" w:rsidRDefault="00994D79" w:rsidP="00994D79">
            <w:pPr>
              <w:spacing w:before="100" w:beforeAutospacing="1" w:after="100" w:afterAutospacing="1" w:line="375" w:lineRule="atLeast"/>
              <w:rPr>
                <w:rFonts w:asciiTheme="majorHAnsi" w:eastAsia="Times New Roman" w:hAnsiTheme="majorHAnsi" w:cstheme="majorHAnsi"/>
                <w:color w:val="000000"/>
                <w:sz w:val="28"/>
                <w:szCs w:val="28"/>
                <w:lang w:eastAsia="vi-VN"/>
              </w:rPr>
            </w:pPr>
          </w:p>
        </w:tc>
        <w:tc>
          <w:tcPr>
            <w:tcW w:w="5211"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994D79" w:rsidRPr="00994D79" w:rsidRDefault="00994D79" w:rsidP="00994D79">
            <w:pPr>
              <w:spacing w:before="100" w:beforeAutospacing="1" w:after="100" w:afterAutospacing="1" w:line="375" w:lineRule="atLeast"/>
              <w:jc w:val="center"/>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Hà Nội, ngày 12 tháng 7 năm 2023</w:t>
            </w:r>
          </w:p>
        </w:tc>
      </w:tr>
      <w:tr w:rsidR="00994D79" w:rsidRPr="00994D79" w:rsidTr="00994D79">
        <w:trPr>
          <w:trHeight w:val="37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994D79" w:rsidRPr="00994D79" w:rsidRDefault="00994D79" w:rsidP="00994D79">
            <w:pPr>
              <w:spacing w:before="100" w:beforeAutospacing="1" w:after="100" w:afterAutospacing="1" w:line="375" w:lineRule="atLeast"/>
              <w:rPr>
                <w:rFonts w:asciiTheme="majorHAnsi" w:eastAsia="Times New Roman" w:hAnsiTheme="majorHAnsi" w:cstheme="majorHAnsi"/>
                <w:color w:val="000000"/>
                <w:sz w:val="28"/>
                <w:szCs w:val="28"/>
                <w:lang w:eastAsia="vi-VN"/>
              </w:rPr>
            </w:pPr>
          </w:p>
        </w:tc>
        <w:tc>
          <w:tcPr>
            <w:tcW w:w="5211" w:type="dxa"/>
            <w:vMerge/>
            <w:tcBorders>
              <w:top w:val="dotted" w:sz="6" w:space="0" w:color="D3D3D3"/>
              <w:left w:val="dotted" w:sz="6" w:space="0" w:color="D3D3D3"/>
              <w:bottom w:val="dotted" w:sz="6" w:space="0" w:color="D3D3D3"/>
              <w:right w:val="dotted" w:sz="6" w:space="0" w:color="D3D3D3"/>
            </w:tcBorders>
            <w:vAlign w:val="center"/>
            <w:hideMark/>
          </w:tcPr>
          <w:p w:rsidR="00994D79" w:rsidRPr="00994D79" w:rsidRDefault="00994D79" w:rsidP="00994D79">
            <w:pPr>
              <w:spacing w:before="100" w:beforeAutospacing="1" w:after="100" w:afterAutospacing="1" w:line="375" w:lineRule="atLeast"/>
              <w:rPr>
                <w:rFonts w:asciiTheme="majorHAnsi" w:eastAsia="Times New Roman" w:hAnsiTheme="majorHAnsi" w:cstheme="majorHAnsi"/>
                <w:color w:val="000000"/>
                <w:sz w:val="28"/>
                <w:szCs w:val="28"/>
                <w:lang w:eastAsia="vi-VN"/>
              </w:rPr>
            </w:pPr>
          </w:p>
        </w:tc>
      </w:tr>
    </w:tbl>
    <w:p w:rsidR="00994D79" w:rsidRPr="00994D79" w:rsidRDefault="00994D79" w:rsidP="00994D79">
      <w:pPr>
        <w:spacing w:before="100" w:beforeAutospacing="1" w:after="100" w:afterAutospacing="1" w:line="345" w:lineRule="atLeast"/>
        <w:jc w:val="center"/>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b/>
          <w:bCs/>
          <w:color w:val="000000"/>
          <w:sz w:val="28"/>
          <w:szCs w:val="28"/>
          <w:lang w:eastAsia="vi-VN"/>
        </w:rPr>
        <w:t>THÔNG BÁO </w:t>
      </w:r>
      <w:r w:rsidRPr="00994D79">
        <w:rPr>
          <w:rFonts w:asciiTheme="majorHAnsi" w:eastAsia="Times New Roman" w:hAnsiTheme="majorHAnsi" w:cstheme="majorHAnsi"/>
          <w:b/>
          <w:bCs/>
          <w:color w:val="000000"/>
          <w:sz w:val="28"/>
          <w:szCs w:val="28"/>
          <w:lang w:eastAsia="vi-VN"/>
        </w:rPr>
        <w:br/>
        <w:t>VỀ VIỆC CHUYỂN VỤ VIỆC SANG ĐỐI THOẠI</w:t>
      </w:r>
      <w:r w:rsidRPr="00994D79">
        <w:rPr>
          <w:rFonts w:asciiTheme="majorHAnsi" w:eastAsia="Times New Roman" w:hAnsiTheme="majorHAnsi" w:cstheme="majorHAnsi"/>
          <w:b/>
          <w:bCs/>
          <w:color w:val="000000"/>
          <w:sz w:val="28"/>
          <w:szCs w:val="28"/>
          <w:lang w:eastAsia="vi-VN"/>
        </w:rPr>
        <w:br/>
        <w:t>               TOÀ ÁN NHÂN DÂN (3)   HUYỆN B</w:t>
      </w:r>
    </w:p>
    <w:p w:rsidR="00994D79" w:rsidRPr="00994D79" w:rsidRDefault="00994D79" w:rsidP="00994D79">
      <w:pPr>
        <w:spacing w:before="100" w:beforeAutospacing="1" w:after="100" w:afterAutospacing="1" w:line="345" w:lineRule="atLeast"/>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Căn cứ vào các điều 16,17 và 19 Luật Hoà giải, đối thoại Toà án;</w:t>
      </w:r>
    </w:p>
    <w:p w:rsidR="00994D79" w:rsidRPr="00994D79" w:rsidRDefault="00994D79" w:rsidP="00994D79">
      <w:pPr>
        <w:spacing w:before="100" w:beforeAutospacing="1" w:after="100" w:afterAutospacing="1" w:line="345" w:lineRule="atLeast"/>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Xét đơn khởi kiện / đơn yêu cầu ngày 09 và các tài liệu, chứng cứ liên quan đến vụ việc (4)  vấn đề tranh chấp tài sản giữa : (5) Chị Nguyễn Thị Y và</w:t>
      </w:r>
    </w:p>
    <w:p w:rsidR="00994D79" w:rsidRPr="00994D79" w:rsidRDefault="00994D79" w:rsidP="00994D79">
      <w:pPr>
        <w:spacing w:before="100" w:beforeAutospacing="1" w:after="100" w:afterAutospacing="1" w:line="345" w:lineRule="atLeast"/>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Người có quyền lợi, nghĩa vụ liên quan: (6) Anh Nguyễn Văn V</w:t>
      </w:r>
    </w:p>
    <w:p w:rsidR="00994D79" w:rsidRPr="00994D79" w:rsidRDefault="00994D79" w:rsidP="00994D79">
      <w:pPr>
        <w:spacing w:before="100" w:beforeAutospacing="1" w:after="100" w:afterAutospacing="1" w:line="345" w:lineRule="atLeast"/>
        <w:jc w:val="center"/>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b/>
          <w:bCs/>
          <w:color w:val="000000"/>
          <w:sz w:val="28"/>
          <w:szCs w:val="28"/>
          <w:lang w:eastAsia="vi-VN"/>
        </w:rPr>
        <w:t>THÔNG BÁO:</w:t>
      </w:r>
    </w:p>
    <w:p w:rsidR="00994D79" w:rsidRPr="00994D79" w:rsidRDefault="00994D79" w:rsidP="00994D79">
      <w:pPr>
        <w:spacing w:before="100" w:beforeAutospacing="1" w:after="100" w:afterAutospacing="1" w:line="345" w:lineRule="atLeast"/>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1. Toà án nhân dân (7) tỉnh A  đã chuyển vụ việc sang đối thoại;</w:t>
      </w:r>
    </w:p>
    <w:p w:rsidR="00994D79" w:rsidRPr="00994D79" w:rsidRDefault="00994D79" w:rsidP="00994D79">
      <w:pPr>
        <w:spacing w:before="100" w:beforeAutospacing="1" w:after="100" w:afterAutospacing="1" w:line="345" w:lineRule="atLeast"/>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2. Thông báo cho (8) Ông Nguyễn Văn X   biết để thực hiện quyền, nghĩa vụ của mình.</w:t>
      </w:r>
    </w:p>
    <w:p w:rsidR="00994D79" w:rsidRPr="00994D79" w:rsidRDefault="00994D79" w:rsidP="00994D79">
      <w:pPr>
        <w:spacing w:before="100" w:beforeAutospacing="1" w:after="100" w:afterAutospacing="1" w:line="345" w:lineRule="atLeast"/>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3. Trong thời hạn 03 ngày làm việc, kể từ ngày nhận được Thông báo này, người bị kiện phải trả lời cho Toà án biết về việc đồng ý hoặc không đồng ý tiến hành đối thoại và Hoà giải viên đã được chỉ định. Người bị kiện có thể trả lời bằng văn bản về địa chỉ.... hoặc trả lời vào hòm thư điện tử hoặc số fax....</w:t>
      </w:r>
    </w:p>
    <w:p w:rsidR="00994D79" w:rsidRPr="00994D79" w:rsidRDefault="00994D79" w:rsidP="00994D79">
      <w:pPr>
        <w:spacing w:before="100" w:beforeAutospacing="1" w:after="100" w:afterAutospacing="1" w:line="345" w:lineRule="atLeast"/>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Trường hợp người bị kiện trực tiếp đến Toà án trình bày ý kiến thì Toà án lập biên bản ghi nhận ý kiến.</w:t>
      </w:r>
    </w:p>
    <w:p w:rsidR="00994D79" w:rsidRPr="00994D79" w:rsidRDefault="00994D79" w:rsidP="00994D79">
      <w:pPr>
        <w:spacing w:before="100" w:beforeAutospacing="1" w:after="100" w:afterAutospacing="1" w:line="240" w:lineRule="auto"/>
        <w:jc w:val="both"/>
        <w:rPr>
          <w:rFonts w:asciiTheme="majorHAnsi" w:eastAsia="Times New Roman" w:hAnsiTheme="majorHAnsi" w:cstheme="majorHAnsi"/>
          <w:b/>
          <w:color w:val="000000"/>
          <w:sz w:val="28"/>
          <w:szCs w:val="28"/>
          <w:lang w:eastAsia="vi-VN"/>
        </w:rPr>
      </w:pPr>
      <w:r w:rsidRPr="00994D79">
        <w:rPr>
          <w:rFonts w:asciiTheme="majorHAnsi" w:eastAsia="Times New Roman" w:hAnsiTheme="majorHAnsi" w:cstheme="majorHAnsi"/>
          <w:b/>
          <w:color w:val="000000"/>
          <w:sz w:val="28"/>
          <w:szCs w:val="28"/>
          <w:lang w:eastAsia="vi-VN"/>
        </w:rPr>
        <w:t>Nơi nhận:</w:t>
      </w:r>
    </w:p>
    <w:p w:rsidR="00994D79" w:rsidRPr="00994D79" w:rsidRDefault="00994D79" w:rsidP="00994D79">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 Người khởi kiện/ người yêu cầu;</w:t>
      </w:r>
    </w:p>
    <w:p w:rsidR="00994D79" w:rsidRPr="00994D79" w:rsidRDefault="00994D79" w:rsidP="00994D79">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 Người bị kiện;</w:t>
      </w:r>
    </w:p>
    <w:p w:rsidR="00994D79" w:rsidRPr="00994D79" w:rsidRDefault="00994D79" w:rsidP="00994D79">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 Người có quyền lợi, nghĩa vị liên quan;</w:t>
      </w:r>
    </w:p>
    <w:p w:rsidR="00994D79" w:rsidRPr="00994D79" w:rsidRDefault="00994D79" w:rsidP="00994D79">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t>- Hoà giải viên (10);</w:t>
      </w:r>
      <w:bookmarkStart w:id="0" w:name="_GoBack"/>
      <w:bookmarkEnd w:id="0"/>
    </w:p>
    <w:p w:rsidR="00994D79" w:rsidRPr="00994D79" w:rsidRDefault="00994D79" w:rsidP="00994D79">
      <w:pPr>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color w:val="000000"/>
          <w:sz w:val="28"/>
          <w:szCs w:val="28"/>
          <w:lang w:eastAsia="vi-VN"/>
        </w:rPr>
        <w:lastRenderedPageBreak/>
        <w:t>- Lưu hồ sơ vụ việc</w:t>
      </w:r>
    </w:p>
    <w:p w:rsidR="00994D79" w:rsidRDefault="00994D79" w:rsidP="00994D79">
      <w:pPr>
        <w:spacing w:before="100" w:beforeAutospacing="1" w:after="100" w:afterAutospacing="1" w:line="240" w:lineRule="auto"/>
        <w:jc w:val="right"/>
        <w:rPr>
          <w:rFonts w:asciiTheme="majorHAnsi" w:eastAsia="Times New Roman" w:hAnsiTheme="majorHAnsi" w:cstheme="majorHAnsi"/>
          <w:b/>
          <w:bCs/>
          <w:color w:val="000000"/>
          <w:sz w:val="28"/>
          <w:szCs w:val="28"/>
          <w:lang w:eastAsia="vi-VN"/>
        </w:rPr>
      </w:pPr>
      <w:r w:rsidRPr="00994D79">
        <w:rPr>
          <w:rFonts w:asciiTheme="majorHAnsi" w:eastAsia="Times New Roman" w:hAnsiTheme="majorHAnsi" w:cstheme="majorHAnsi"/>
          <w:b/>
          <w:bCs/>
          <w:color w:val="000000"/>
          <w:sz w:val="28"/>
          <w:szCs w:val="28"/>
          <w:lang w:eastAsia="vi-VN"/>
        </w:rPr>
        <w:t xml:space="preserve">THẨM PHÁN PHỤ TRÁCH </w:t>
      </w:r>
    </w:p>
    <w:p w:rsidR="00994D79" w:rsidRPr="00994D79" w:rsidRDefault="00994D79" w:rsidP="00994D79">
      <w:pPr>
        <w:spacing w:before="100" w:beforeAutospacing="1" w:after="100" w:afterAutospacing="1" w:line="240" w:lineRule="auto"/>
        <w:jc w:val="center"/>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b/>
          <w:bCs/>
          <w:color w:val="000000"/>
          <w:sz w:val="28"/>
          <w:szCs w:val="28"/>
          <w:lang w:eastAsia="vi-VN"/>
        </w:rPr>
        <w:t xml:space="preserve">                                                                              HOÀ GIẢI, ĐỐI THOẠI</w:t>
      </w:r>
    </w:p>
    <w:p w:rsidR="00994D79" w:rsidRPr="00994D79" w:rsidRDefault="00994D79" w:rsidP="00994D79">
      <w:pPr>
        <w:spacing w:before="100" w:beforeAutospacing="1" w:after="100" w:afterAutospacing="1" w:line="240" w:lineRule="auto"/>
        <w:jc w:val="right"/>
        <w:rPr>
          <w:rFonts w:asciiTheme="majorHAnsi" w:eastAsia="Times New Roman" w:hAnsiTheme="majorHAnsi" w:cstheme="majorHAnsi"/>
          <w:color w:val="000000"/>
          <w:sz w:val="28"/>
          <w:szCs w:val="28"/>
          <w:lang w:eastAsia="vi-VN"/>
        </w:rPr>
      </w:pPr>
      <w:r w:rsidRPr="00994D79">
        <w:rPr>
          <w:rFonts w:asciiTheme="majorHAnsi" w:eastAsia="Times New Roman" w:hAnsiTheme="majorHAnsi" w:cstheme="majorHAnsi"/>
          <w:i/>
          <w:iCs/>
          <w:color w:val="000000"/>
          <w:sz w:val="28"/>
          <w:szCs w:val="28"/>
          <w:lang w:eastAsia="vi-VN"/>
        </w:rPr>
        <w:t>(Ký, ghi rõ họ tên và đóng dấu)</w:t>
      </w:r>
    </w:p>
    <w:p w:rsidR="00C61DF4" w:rsidRPr="00994D79" w:rsidRDefault="00C61DF4" w:rsidP="00994D79">
      <w:pPr>
        <w:spacing w:before="100" w:beforeAutospacing="1" w:after="100" w:afterAutospacing="1" w:line="240" w:lineRule="auto"/>
        <w:jc w:val="both"/>
        <w:rPr>
          <w:rFonts w:asciiTheme="majorHAnsi" w:hAnsiTheme="majorHAnsi" w:cstheme="majorHAnsi"/>
          <w:sz w:val="28"/>
          <w:szCs w:val="28"/>
        </w:rPr>
      </w:pPr>
    </w:p>
    <w:sectPr w:rsidR="00C61DF4" w:rsidRPr="00994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79"/>
    <w:rsid w:val="00994D79"/>
    <w:rsid w:val="00C61D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A52C6-FF81-493B-AD24-7BFC09E5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4D7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94D79"/>
    <w:rPr>
      <w:b/>
      <w:bCs/>
    </w:rPr>
  </w:style>
  <w:style w:type="character" w:styleId="Emphasis">
    <w:name w:val="Emphasis"/>
    <w:basedOn w:val="DefaultParagraphFont"/>
    <w:uiPriority w:val="20"/>
    <w:qFormat/>
    <w:rsid w:val="00994D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28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HTKH</dc:creator>
  <cp:keywords/>
  <dc:description/>
  <cp:lastModifiedBy>LMK HTKH</cp:lastModifiedBy>
  <cp:revision>1</cp:revision>
  <dcterms:created xsi:type="dcterms:W3CDTF">2023-07-14T21:00:00Z</dcterms:created>
  <dcterms:modified xsi:type="dcterms:W3CDTF">2023-07-14T21:03:00Z</dcterms:modified>
</cp:coreProperties>
</file>